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4486" w14:textId="77483284" w:rsidR="007D54D9" w:rsidRPr="007D54D9" w:rsidRDefault="00515835" w:rsidP="007B0721">
      <w:pPr>
        <w:jc w:val="center"/>
        <w:rPr>
          <w:sz w:val="28"/>
          <w:szCs w:val="28"/>
        </w:rPr>
      </w:pPr>
      <w:r>
        <w:rPr>
          <w:rFonts w:hint="eastAsia"/>
          <w:sz w:val="28"/>
          <w:szCs w:val="28"/>
        </w:rPr>
        <w:t>令和</w:t>
      </w:r>
      <w:r w:rsidR="00E73C23">
        <w:rPr>
          <w:rFonts w:hint="eastAsia"/>
          <w:sz w:val="28"/>
          <w:szCs w:val="28"/>
        </w:rPr>
        <w:t>3</w:t>
      </w:r>
      <w:r w:rsidR="007D54D9" w:rsidRPr="007D54D9">
        <w:rPr>
          <w:rFonts w:hint="eastAsia"/>
          <w:sz w:val="28"/>
          <w:szCs w:val="28"/>
        </w:rPr>
        <w:t>年度</w:t>
      </w:r>
      <w:r w:rsidR="007D54D9" w:rsidRPr="007D54D9">
        <w:rPr>
          <w:rFonts w:hint="eastAsia"/>
          <w:sz w:val="28"/>
          <w:szCs w:val="28"/>
        </w:rPr>
        <w:t xml:space="preserve"> </w:t>
      </w:r>
      <w:r w:rsidR="007D54D9" w:rsidRPr="007D54D9">
        <w:rPr>
          <w:rFonts w:hint="eastAsia"/>
          <w:sz w:val="28"/>
          <w:szCs w:val="28"/>
        </w:rPr>
        <w:t>学校関係者評価報告書</w:t>
      </w:r>
    </w:p>
    <w:p w14:paraId="46B24487" w14:textId="4DDF862E" w:rsidR="007D54D9" w:rsidRDefault="007D54D9" w:rsidP="007D54D9">
      <w:r>
        <w:rPr>
          <w:rFonts w:hint="eastAsia"/>
        </w:rPr>
        <w:t>学校法人</w:t>
      </w:r>
      <w:r w:rsidR="005A260A">
        <w:rPr>
          <w:rFonts w:hint="eastAsia"/>
        </w:rPr>
        <w:t>有坂</w:t>
      </w:r>
      <w:r>
        <w:rPr>
          <w:rFonts w:hint="eastAsia"/>
        </w:rPr>
        <w:t>中央学園</w:t>
      </w:r>
    </w:p>
    <w:p w14:paraId="46B24488" w14:textId="72F75FBD" w:rsidR="007D54D9" w:rsidRDefault="00D84EE8" w:rsidP="007D54D9">
      <w:r>
        <w:rPr>
          <w:rFonts w:hint="eastAsia"/>
        </w:rPr>
        <w:t>中央農業</w:t>
      </w:r>
      <w:r w:rsidR="00515835">
        <w:rPr>
          <w:rFonts w:hint="eastAsia"/>
        </w:rPr>
        <w:t>大</w:t>
      </w:r>
      <w:r w:rsidR="007D54D9">
        <w:rPr>
          <w:rFonts w:hint="eastAsia"/>
        </w:rPr>
        <w:t>専門学校</w:t>
      </w:r>
      <w:r w:rsidR="007D54D9">
        <w:rPr>
          <w:rFonts w:hint="eastAsia"/>
        </w:rPr>
        <w:t xml:space="preserve"> </w:t>
      </w:r>
    </w:p>
    <w:p w14:paraId="46B24489" w14:textId="77777777" w:rsidR="007D54D9" w:rsidRPr="006E756D" w:rsidRDefault="007D54D9" w:rsidP="007D54D9"/>
    <w:p w14:paraId="46B2448A" w14:textId="4CDBD8BA" w:rsidR="007D54D9" w:rsidRDefault="007D54D9" w:rsidP="007D54D9">
      <w:r>
        <w:rPr>
          <w:rFonts w:hint="eastAsia"/>
        </w:rPr>
        <w:t>学校関係者評価委員会</w:t>
      </w:r>
      <w:r>
        <w:rPr>
          <w:rFonts w:hint="eastAsia"/>
        </w:rPr>
        <w:t xml:space="preserve"> </w:t>
      </w:r>
    </w:p>
    <w:p w14:paraId="46B2448B" w14:textId="638C922A" w:rsidR="007D54D9" w:rsidRDefault="000757FF" w:rsidP="007D54D9">
      <w:r>
        <w:rPr>
          <w:rFonts w:hint="eastAsia"/>
        </w:rPr>
        <w:t>学校法人有坂中央学園</w:t>
      </w:r>
      <w:r w:rsidR="007D54D9">
        <w:rPr>
          <w:rFonts w:hint="eastAsia"/>
        </w:rPr>
        <w:t xml:space="preserve">  </w:t>
      </w:r>
      <w:r w:rsidR="00F654DC">
        <w:rPr>
          <w:rFonts w:hint="eastAsia"/>
        </w:rPr>
        <w:t>学校関係者評価委員会は「</w:t>
      </w:r>
      <w:r w:rsidR="00515835">
        <w:rPr>
          <w:rFonts w:hint="eastAsia"/>
        </w:rPr>
        <w:t>令和３</w:t>
      </w:r>
      <w:r w:rsidR="00F654DC">
        <w:rPr>
          <w:rFonts w:hint="eastAsia"/>
        </w:rPr>
        <w:t>年度</w:t>
      </w:r>
      <w:r w:rsidR="007D54D9">
        <w:rPr>
          <w:rFonts w:hint="eastAsia"/>
        </w:rPr>
        <w:t>自己点検・自己評価報告書」の結果に基づいて学校関係者評価を</w:t>
      </w:r>
      <w:r w:rsidR="00515835">
        <w:rPr>
          <w:rFonts w:hint="eastAsia"/>
        </w:rPr>
        <w:t>令和４</w:t>
      </w:r>
      <w:r w:rsidR="007D54D9">
        <w:rPr>
          <w:rFonts w:hint="eastAsia"/>
        </w:rPr>
        <w:t>年</w:t>
      </w:r>
      <w:r w:rsidR="007E697E">
        <w:rPr>
          <w:rFonts w:hint="eastAsia"/>
        </w:rPr>
        <w:t xml:space="preserve">　</w:t>
      </w:r>
      <w:r w:rsidR="0010127F">
        <w:rPr>
          <w:rFonts w:hint="eastAsia"/>
        </w:rPr>
        <w:t>９</w:t>
      </w:r>
      <w:r w:rsidR="007D54D9">
        <w:rPr>
          <w:rFonts w:hint="eastAsia"/>
        </w:rPr>
        <w:t>月</w:t>
      </w:r>
      <w:r w:rsidR="0010127F">
        <w:rPr>
          <w:rFonts w:hint="eastAsia"/>
        </w:rPr>
        <w:t>１５</w:t>
      </w:r>
      <w:r w:rsidR="007D54D9">
        <w:rPr>
          <w:rFonts w:hint="eastAsia"/>
        </w:rPr>
        <w:t>日に実施したので、下記のとおり報告します。</w:t>
      </w:r>
    </w:p>
    <w:p w14:paraId="561B33B0" w14:textId="77777777" w:rsidR="003C7E2D" w:rsidRDefault="003C7E2D" w:rsidP="007D54D9"/>
    <w:p w14:paraId="73107EF7" w14:textId="4E345829" w:rsidR="000757FF" w:rsidRDefault="000757FF" w:rsidP="007D54D9">
      <w:r>
        <w:rPr>
          <w:rFonts w:hint="eastAsia"/>
        </w:rPr>
        <w:t>１．学校関係者評価委員</w:t>
      </w:r>
    </w:p>
    <w:p w14:paraId="46B2448D" w14:textId="6F424339" w:rsidR="007D54D9" w:rsidRDefault="007D54D9" w:rsidP="007D54D9">
      <w:r>
        <w:rPr>
          <w:rFonts w:hint="eastAsia"/>
        </w:rPr>
        <w:t xml:space="preserve">    </w:t>
      </w:r>
      <w:r>
        <w:rPr>
          <w:rFonts w:hint="eastAsia"/>
        </w:rPr>
        <w:t>業界関係者：</w:t>
      </w:r>
      <w:r w:rsidR="00E73C23">
        <w:rPr>
          <w:rFonts w:hint="eastAsia"/>
        </w:rPr>
        <w:t>竹内　佳晴</w:t>
      </w:r>
      <w:r w:rsidR="00E73C23">
        <w:rPr>
          <w:rFonts w:hint="eastAsia"/>
        </w:rPr>
        <w:t xml:space="preserve"> (</w:t>
      </w:r>
      <w:r w:rsidR="00E73C23">
        <w:rPr>
          <w:rFonts w:hint="eastAsia"/>
        </w:rPr>
        <w:t>群馬の食文化研究会</w:t>
      </w:r>
      <w:r w:rsidR="00E73C23">
        <w:rPr>
          <w:rFonts w:hint="eastAsia"/>
        </w:rPr>
        <w:t>)</w:t>
      </w:r>
    </w:p>
    <w:p w14:paraId="46B2448E" w14:textId="20EC109D" w:rsidR="007D54D9" w:rsidRDefault="007D54D9" w:rsidP="007D54D9">
      <w:pPr>
        <w:ind w:firstLineChars="200" w:firstLine="420"/>
        <w:rPr>
          <w:rFonts w:hint="eastAsia"/>
        </w:rPr>
      </w:pPr>
      <w:r>
        <w:rPr>
          <w:rFonts w:hint="eastAsia"/>
        </w:rPr>
        <w:t>業界関係者：</w:t>
      </w:r>
      <w:r w:rsidR="00E73C23">
        <w:rPr>
          <w:rFonts w:hint="eastAsia"/>
        </w:rPr>
        <w:t>宮田　祐介（有限会社みやた農園）</w:t>
      </w:r>
    </w:p>
    <w:p w14:paraId="46B24490" w14:textId="1569B745" w:rsidR="007D54D9" w:rsidRDefault="007D54D9" w:rsidP="007D54D9">
      <w:pPr>
        <w:ind w:firstLineChars="200" w:firstLine="420"/>
      </w:pPr>
      <w:r>
        <w:rPr>
          <w:rFonts w:hint="eastAsia"/>
        </w:rPr>
        <w:t>卒</w:t>
      </w:r>
      <w:r>
        <w:rPr>
          <w:rFonts w:hint="eastAsia"/>
        </w:rPr>
        <w:t xml:space="preserve">  </w:t>
      </w:r>
      <w:r>
        <w:rPr>
          <w:rFonts w:hint="eastAsia"/>
        </w:rPr>
        <w:t>業</w:t>
      </w:r>
      <w:r>
        <w:rPr>
          <w:rFonts w:hint="eastAsia"/>
        </w:rPr>
        <w:t xml:space="preserve">  </w:t>
      </w:r>
      <w:r>
        <w:rPr>
          <w:rFonts w:hint="eastAsia"/>
        </w:rPr>
        <w:t>生：</w:t>
      </w:r>
      <w:r w:rsidR="007E697E">
        <w:rPr>
          <w:rFonts w:hint="eastAsia"/>
        </w:rPr>
        <w:t>栗原</w:t>
      </w:r>
      <w:r w:rsidR="00D62BCF">
        <w:rPr>
          <w:rFonts w:hint="eastAsia"/>
        </w:rPr>
        <w:t xml:space="preserve">　</w:t>
      </w:r>
      <w:r w:rsidR="007E697E">
        <w:rPr>
          <w:rFonts w:hint="eastAsia"/>
        </w:rPr>
        <w:t>諒雅</w:t>
      </w:r>
    </w:p>
    <w:p w14:paraId="46B24491" w14:textId="1F12CB2A" w:rsidR="007D54D9" w:rsidRDefault="007D54D9" w:rsidP="007D54D9">
      <w:r>
        <w:rPr>
          <w:rFonts w:hint="eastAsia"/>
        </w:rPr>
        <w:t xml:space="preserve">    </w:t>
      </w:r>
      <w:r>
        <w:rPr>
          <w:rFonts w:hint="eastAsia"/>
        </w:rPr>
        <w:t>保</w:t>
      </w:r>
      <w:r>
        <w:rPr>
          <w:rFonts w:hint="eastAsia"/>
        </w:rPr>
        <w:t xml:space="preserve">  </w:t>
      </w:r>
      <w:r>
        <w:rPr>
          <w:rFonts w:hint="eastAsia"/>
        </w:rPr>
        <w:t>護</w:t>
      </w:r>
      <w:r>
        <w:rPr>
          <w:rFonts w:hint="eastAsia"/>
        </w:rPr>
        <w:t xml:space="preserve">  </w:t>
      </w:r>
      <w:r>
        <w:rPr>
          <w:rFonts w:hint="eastAsia"/>
        </w:rPr>
        <w:t>者：</w:t>
      </w:r>
      <w:r w:rsidR="00E73C23">
        <w:rPr>
          <w:rFonts w:hint="eastAsia"/>
        </w:rPr>
        <w:t>高木　妃朗美</w:t>
      </w:r>
    </w:p>
    <w:p w14:paraId="46B24492" w14:textId="77777777" w:rsidR="007D54D9" w:rsidRPr="008C3BFD" w:rsidRDefault="007D54D9" w:rsidP="007D54D9">
      <w:pPr>
        <w:ind w:firstLineChars="200" w:firstLine="420"/>
      </w:pPr>
    </w:p>
    <w:p w14:paraId="46B24493" w14:textId="02BC5FB2" w:rsidR="007D54D9" w:rsidRDefault="008C3BFD" w:rsidP="007D54D9">
      <w:r>
        <w:rPr>
          <w:rFonts w:hint="eastAsia"/>
        </w:rPr>
        <w:t>２．平成</w:t>
      </w:r>
      <w:r w:rsidR="006B1891">
        <w:rPr>
          <w:rFonts w:hint="eastAsia"/>
        </w:rPr>
        <w:t>２８</w:t>
      </w:r>
      <w:r w:rsidR="007D54D9" w:rsidRPr="007D54D9">
        <w:rPr>
          <w:rFonts w:hint="eastAsia"/>
        </w:rPr>
        <w:t>年度自己点検・自己評価における学校関係者評価</w:t>
      </w:r>
      <w:r w:rsidR="007D54D9" w:rsidRPr="007D54D9">
        <w:rPr>
          <w:rFonts w:hint="eastAsia"/>
        </w:rPr>
        <w:t>(</w:t>
      </w:r>
      <w:r w:rsidR="00064E70">
        <w:rPr>
          <w:rFonts w:hint="eastAsia"/>
        </w:rPr>
        <w:t>中央</w:t>
      </w:r>
      <w:r w:rsidR="007E697E">
        <w:rPr>
          <w:rFonts w:hint="eastAsia"/>
        </w:rPr>
        <w:t>農業</w:t>
      </w:r>
      <w:r w:rsidR="00E73C23">
        <w:rPr>
          <w:rFonts w:hint="eastAsia"/>
        </w:rPr>
        <w:t>大</w:t>
      </w:r>
      <w:r w:rsidR="007D54D9" w:rsidRPr="007D54D9">
        <w:rPr>
          <w:rFonts w:hint="eastAsia"/>
        </w:rPr>
        <w:t>学校</w:t>
      </w:r>
      <w:r w:rsidR="007D54D9" w:rsidRPr="007D54D9">
        <w:rPr>
          <w:rFonts w:hint="eastAsia"/>
        </w:rPr>
        <w:t xml:space="preserve"> )</w:t>
      </w:r>
    </w:p>
    <w:tbl>
      <w:tblPr>
        <w:tblStyle w:val="a3"/>
        <w:tblpPr w:leftFromText="142" w:rightFromText="142" w:vertAnchor="text" w:tblpX="-176" w:tblpY="1"/>
        <w:tblOverlap w:val="never"/>
        <w:tblW w:w="9889" w:type="dxa"/>
        <w:tblLook w:val="04A0" w:firstRow="1" w:lastRow="0" w:firstColumn="1" w:lastColumn="0" w:noHBand="0" w:noVBand="1"/>
      </w:tblPr>
      <w:tblGrid>
        <w:gridCol w:w="2127"/>
        <w:gridCol w:w="3850"/>
        <w:gridCol w:w="3912"/>
      </w:tblGrid>
      <w:tr w:rsidR="007D54D9" w14:paraId="46B2449C" w14:textId="77777777" w:rsidTr="004C33D1">
        <w:tc>
          <w:tcPr>
            <w:tcW w:w="2127" w:type="dxa"/>
            <w:vAlign w:val="center"/>
          </w:tcPr>
          <w:p w14:paraId="46B24499" w14:textId="538CF864" w:rsidR="00E53DF8" w:rsidRDefault="007D54D9" w:rsidP="00497E3E">
            <w:pPr>
              <w:jc w:val="center"/>
            </w:pPr>
            <w:r>
              <w:rPr>
                <w:rFonts w:hint="eastAsia"/>
              </w:rPr>
              <w:t>評価項目</w:t>
            </w:r>
          </w:p>
        </w:tc>
        <w:tc>
          <w:tcPr>
            <w:tcW w:w="3850" w:type="dxa"/>
            <w:vAlign w:val="center"/>
          </w:tcPr>
          <w:p w14:paraId="46B2449A" w14:textId="77777777" w:rsidR="007D54D9" w:rsidRDefault="007D54D9" w:rsidP="00497E3E">
            <w:pPr>
              <w:jc w:val="center"/>
            </w:pPr>
            <w:r w:rsidRPr="007D54D9">
              <w:rPr>
                <w:rFonts w:hint="eastAsia"/>
              </w:rPr>
              <w:t>評価</w:t>
            </w:r>
          </w:p>
        </w:tc>
        <w:tc>
          <w:tcPr>
            <w:tcW w:w="3912" w:type="dxa"/>
            <w:vAlign w:val="center"/>
          </w:tcPr>
          <w:p w14:paraId="46B2449B" w14:textId="77777777" w:rsidR="007D54D9" w:rsidRDefault="007D54D9" w:rsidP="00497E3E">
            <w:pPr>
              <w:jc w:val="center"/>
            </w:pPr>
            <w:r w:rsidRPr="007D54D9">
              <w:rPr>
                <w:rFonts w:hint="eastAsia"/>
              </w:rPr>
              <w:t>評価に対する今後の学校の取組等</w:t>
            </w:r>
          </w:p>
        </w:tc>
      </w:tr>
      <w:tr w:rsidR="007D54D9" w:rsidRPr="008C3BFD" w14:paraId="46B244A3" w14:textId="77777777" w:rsidTr="004C33D1">
        <w:trPr>
          <w:trHeight w:val="2594"/>
        </w:trPr>
        <w:tc>
          <w:tcPr>
            <w:tcW w:w="2127" w:type="dxa"/>
          </w:tcPr>
          <w:p w14:paraId="46B2449D" w14:textId="3EFEFBE2" w:rsidR="007D54D9" w:rsidRPr="008C3BFD" w:rsidRDefault="007D54D9" w:rsidP="00497E3E">
            <w:pPr>
              <w:rPr>
                <w:sz w:val="18"/>
                <w:szCs w:val="18"/>
              </w:rPr>
            </w:pPr>
            <w:r w:rsidRPr="008C3BFD">
              <w:rPr>
                <w:rFonts w:hint="eastAsia"/>
                <w:sz w:val="18"/>
                <w:szCs w:val="18"/>
              </w:rPr>
              <w:t>１教育理念</w:t>
            </w:r>
            <w:r w:rsidR="001544D1">
              <w:rPr>
                <w:rFonts w:hint="eastAsia"/>
                <w:sz w:val="18"/>
                <w:szCs w:val="18"/>
              </w:rPr>
              <w:t>・</w:t>
            </w:r>
            <w:r w:rsidRPr="008C3BFD">
              <w:rPr>
                <w:rFonts w:hint="eastAsia"/>
                <w:sz w:val="18"/>
                <w:szCs w:val="18"/>
              </w:rPr>
              <w:t>目標</w:t>
            </w:r>
            <w:r w:rsidRPr="008C3BFD">
              <w:rPr>
                <w:rFonts w:hint="eastAsia"/>
                <w:sz w:val="18"/>
                <w:szCs w:val="18"/>
              </w:rPr>
              <w:t xml:space="preserve">    </w:t>
            </w:r>
          </w:p>
        </w:tc>
        <w:tc>
          <w:tcPr>
            <w:tcW w:w="3850" w:type="dxa"/>
          </w:tcPr>
          <w:p w14:paraId="1A48B545" w14:textId="48709BC4" w:rsidR="00E73C23" w:rsidRPr="00AD3050" w:rsidRDefault="007D54D9" w:rsidP="00497E3E">
            <w:pPr>
              <w:ind w:left="200" w:hangingChars="100" w:hanging="200"/>
              <w:rPr>
                <w:rFonts w:hint="eastAsia"/>
                <w:sz w:val="20"/>
                <w:szCs w:val="20"/>
              </w:rPr>
            </w:pPr>
            <w:r w:rsidRPr="009921CB">
              <w:rPr>
                <w:rFonts w:hint="eastAsia"/>
                <w:sz w:val="20"/>
                <w:szCs w:val="20"/>
              </w:rPr>
              <w:t>●建学の精神のもと、教育理念</w:t>
            </w:r>
            <w:r w:rsidR="00AE6E7A" w:rsidRPr="009921CB">
              <w:rPr>
                <w:rFonts w:hint="eastAsia"/>
                <w:sz w:val="20"/>
                <w:szCs w:val="20"/>
              </w:rPr>
              <w:t>・目標を定め、社会のニーズに対応した社会人の育成に努力している</w:t>
            </w:r>
            <w:r w:rsidR="00110638" w:rsidRPr="009921CB">
              <w:rPr>
                <w:rFonts w:hint="eastAsia"/>
                <w:sz w:val="20"/>
                <w:szCs w:val="20"/>
              </w:rPr>
              <w:t>。</w:t>
            </w:r>
          </w:p>
          <w:p w14:paraId="46B244A0" w14:textId="361FD195" w:rsidR="007D54D9" w:rsidRPr="00E73C23" w:rsidRDefault="00110638" w:rsidP="00497E3E">
            <w:pPr>
              <w:ind w:left="200" w:hangingChars="100" w:hanging="200"/>
              <w:rPr>
                <w:rFonts w:hint="eastAsia"/>
                <w:sz w:val="14"/>
                <w:szCs w:val="18"/>
              </w:rPr>
            </w:pPr>
            <w:r w:rsidRPr="009921CB">
              <w:rPr>
                <w:rFonts w:hint="eastAsia"/>
                <w:sz w:val="20"/>
                <w:szCs w:val="20"/>
              </w:rPr>
              <w:t>●</w:t>
            </w:r>
            <w:r w:rsidR="00E73C23" w:rsidRPr="009921CB">
              <w:rPr>
                <w:rFonts w:hint="eastAsia"/>
                <w:sz w:val="20"/>
                <w:szCs w:val="20"/>
              </w:rPr>
              <w:t>農業はスマート農業時代に入り、その技術は日々進化している。進歩する先端技術を把握しそこで活躍できる農業関係者の育成に取り組んでいる</w:t>
            </w:r>
            <w:r w:rsidR="00E73C23" w:rsidRPr="00E73C23">
              <w:rPr>
                <w:rFonts w:hint="eastAsia"/>
                <w:sz w:val="20"/>
              </w:rPr>
              <w:t>。</w:t>
            </w:r>
          </w:p>
        </w:tc>
        <w:tc>
          <w:tcPr>
            <w:tcW w:w="3912" w:type="dxa"/>
          </w:tcPr>
          <w:p w14:paraId="225E295D" w14:textId="4391B8F0" w:rsidR="00E73C23" w:rsidRPr="00AD3050" w:rsidRDefault="007D54D9" w:rsidP="00497E3E">
            <w:pPr>
              <w:ind w:left="180" w:hangingChars="100" w:hanging="180"/>
              <w:rPr>
                <w:rFonts w:hint="eastAsia"/>
                <w:sz w:val="20"/>
                <w:szCs w:val="18"/>
              </w:rPr>
            </w:pPr>
            <w:r w:rsidRPr="008C3BFD">
              <w:rPr>
                <w:rFonts w:hint="eastAsia"/>
                <w:sz w:val="18"/>
                <w:szCs w:val="18"/>
              </w:rPr>
              <w:t>○</w:t>
            </w:r>
            <w:r w:rsidR="00E73C23" w:rsidRPr="00E73C23">
              <w:rPr>
                <w:rFonts w:hint="eastAsia"/>
                <w:sz w:val="20"/>
                <w:szCs w:val="18"/>
              </w:rPr>
              <w:t>今後も本校の特色を生かし、学生に理論と実践の両面から指導を行っていく。</w:t>
            </w:r>
          </w:p>
          <w:p w14:paraId="46B244A2" w14:textId="47483D85" w:rsidR="007D54D9" w:rsidRPr="008C3BFD" w:rsidRDefault="007D54D9" w:rsidP="00497E3E">
            <w:pPr>
              <w:ind w:left="180" w:hangingChars="100" w:hanging="180"/>
              <w:rPr>
                <w:rFonts w:hint="eastAsia"/>
                <w:sz w:val="18"/>
                <w:szCs w:val="18"/>
              </w:rPr>
            </w:pPr>
            <w:r w:rsidRPr="008C3BFD">
              <w:rPr>
                <w:rFonts w:hint="eastAsia"/>
                <w:sz w:val="18"/>
                <w:szCs w:val="18"/>
              </w:rPr>
              <w:t>○</w:t>
            </w:r>
            <w:r w:rsidR="00E73C23" w:rsidRPr="00E73C23">
              <w:rPr>
                <w:rFonts w:hint="eastAsia"/>
                <w:sz w:val="20"/>
                <w:szCs w:val="18"/>
              </w:rPr>
              <w:t>スマート農業を積極的に取り入れている各種関連団体の事例を把握し、常に最新の情報を入手して、それを学生に還元していく。</w:t>
            </w:r>
          </w:p>
        </w:tc>
      </w:tr>
      <w:tr w:rsidR="007D54D9" w:rsidRPr="008C3BFD" w14:paraId="46B244B1" w14:textId="77777777" w:rsidTr="004C33D1">
        <w:tc>
          <w:tcPr>
            <w:tcW w:w="2127" w:type="dxa"/>
          </w:tcPr>
          <w:p w14:paraId="46B244A4" w14:textId="35415E92" w:rsidR="007D54D9" w:rsidRDefault="001544D1" w:rsidP="00497E3E">
            <w:pPr>
              <w:rPr>
                <w:sz w:val="18"/>
                <w:szCs w:val="18"/>
              </w:rPr>
            </w:pPr>
            <w:r>
              <w:rPr>
                <w:rFonts w:hint="eastAsia"/>
                <w:sz w:val="18"/>
                <w:szCs w:val="18"/>
              </w:rPr>
              <w:t>２．学校運営</w:t>
            </w:r>
          </w:p>
          <w:p w14:paraId="46B244A5" w14:textId="77777777" w:rsidR="006260D3" w:rsidRDefault="006260D3" w:rsidP="00497E3E">
            <w:pPr>
              <w:rPr>
                <w:sz w:val="18"/>
                <w:szCs w:val="18"/>
              </w:rPr>
            </w:pPr>
          </w:p>
          <w:p w14:paraId="46B244A6" w14:textId="77777777" w:rsidR="006260D3" w:rsidRDefault="006260D3" w:rsidP="00497E3E">
            <w:pPr>
              <w:rPr>
                <w:sz w:val="18"/>
                <w:szCs w:val="18"/>
              </w:rPr>
            </w:pPr>
          </w:p>
          <w:p w14:paraId="46B244A7" w14:textId="77777777" w:rsidR="006260D3" w:rsidRDefault="006260D3" w:rsidP="00497E3E">
            <w:pPr>
              <w:rPr>
                <w:sz w:val="18"/>
                <w:szCs w:val="18"/>
              </w:rPr>
            </w:pPr>
          </w:p>
          <w:p w14:paraId="46B244A8" w14:textId="77777777" w:rsidR="006260D3" w:rsidRDefault="006260D3" w:rsidP="00497E3E">
            <w:pPr>
              <w:rPr>
                <w:sz w:val="18"/>
                <w:szCs w:val="18"/>
              </w:rPr>
            </w:pPr>
          </w:p>
          <w:p w14:paraId="46B244A9" w14:textId="77777777" w:rsidR="006260D3" w:rsidRDefault="006260D3" w:rsidP="00497E3E">
            <w:pPr>
              <w:rPr>
                <w:sz w:val="18"/>
                <w:szCs w:val="18"/>
              </w:rPr>
            </w:pPr>
          </w:p>
          <w:p w14:paraId="46B244AB" w14:textId="77777777" w:rsidR="006260D3" w:rsidRPr="008C3BFD" w:rsidRDefault="006260D3" w:rsidP="00497E3E">
            <w:pPr>
              <w:rPr>
                <w:sz w:val="18"/>
                <w:szCs w:val="18"/>
              </w:rPr>
            </w:pPr>
          </w:p>
        </w:tc>
        <w:tc>
          <w:tcPr>
            <w:tcW w:w="3850" w:type="dxa"/>
          </w:tcPr>
          <w:p w14:paraId="77515048" w14:textId="23147A1C" w:rsidR="009921CB" w:rsidRPr="009921CB" w:rsidRDefault="007D54D9" w:rsidP="00497E3E">
            <w:pPr>
              <w:ind w:left="200" w:hangingChars="100" w:hanging="200"/>
              <w:rPr>
                <w:rFonts w:hint="eastAsia"/>
                <w:sz w:val="20"/>
                <w:szCs w:val="18"/>
              </w:rPr>
            </w:pPr>
            <w:r w:rsidRPr="009921CB">
              <w:rPr>
                <w:rFonts w:hint="eastAsia"/>
                <w:sz w:val="20"/>
                <w:szCs w:val="18"/>
              </w:rPr>
              <w:t>●運営方針及び事業計画が策定されており、また運営組織やその意志決定の過程も明らかになっている。</w:t>
            </w:r>
            <w:r w:rsidRPr="009921CB">
              <w:rPr>
                <w:rFonts w:hint="eastAsia"/>
                <w:sz w:val="20"/>
                <w:szCs w:val="18"/>
              </w:rPr>
              <w:t xml:space="preserve"> </w:t>
            </w:r>
          </w:p>
          <w:p w14:paraId="46B244AD" w14:textId="3BF26791" w:rsidR="003C03F3" w:rsidRPr="009921CB" w:rsidRDefault="007E697E" w:rsidP="00497E3E">
            <w:pPr>
              <w:ind w:left="200" w:hangingChars="100" w:hanging="200"/>
              <w:rPr>
                <w:rFonts w:hint="eastAsia"/>
                <w:sz w:val="20"/>
              </w:rPr>
            </w:pPr>
            <w:r w:rsidRPr="009921CB">
              <w:rPr>
                <w:rFonts w:hint="eastAsia"/>
                <w:sz w:val="20"/>
              </w:rPr>
              <w:t>●教育活動に関する情報公開がなさ</w:t>
            </w:r>
            <w:r w:rsidR="00B77DA7" w:rsidRPr="009921CB">
              <w:rPr>
                <w:rFonts w:hint="eastAsia"/>
                <w:sz w:val="20"/>
              </w:rPr>
              <w:t>れている</w:t>
            </w:r>
            <w:r w:rsidR="003C03F3" w:rsidRPr="009921CB">
              <w:rPr>
                <w:rFonts w:hint="eastAsia"/>
                <w:sz w:val="20"/>
              </w:rPr>
              <w:t>ものの、</w:t>
            </w:r>
            <w:r w:rsidR="003C03F3" w:rsidRPr="009921CB">
              <w:rPr>
                <w:rFonts w:hint="eastAsia"/>
                <w:sz w:val="20"/>
              </w:rPr>
              <w:t>HP</w:t>
            </w:r>
            <w:r w:rsidR="003C03F3" w:rsidRPr="009921CB">
              <w:rPr>
                <w:rFonts w:hint="eastAsia"/>
                <w:sz w:val="20"/>
              </w:rPr>
              <w:t>以外からの情報発信を増やし、最新の情報公開の幅を</w:t>
            </w:r>
            <w:r w:rsidR="009921CB" w:rsidRPr="009921CB">
              <w:rPr>
                <w:rFonts w:hint="eastAsia"/>
                <w:sz w:val="20"/>
              </w:rPr>
              <w:t>広げる必要がある。</w:t>
            </w:r>
          </w:p>
        </w:tc>
        <w:tc>
          <w:tcPr>
            <w:tcW w:w="3912" w:type="dxa"/>
          </w:tcPr>
          <w:p w14:paraId="22FA667D" w14:textId="7B3A8726" w:rsidR="00AD3050" w:rsidRPr="00AD3050" w:rsidRDefault="007D54D9" w:rsidP="00497E3E">
            <w:pPr>
              <w:ind w:left="200" w:hangingChars="100" w:hanging="200"/>
              <w:rPr>
                <w:rFonts w:hint="eastAsia"/>
                <w:sz w:val="20"/>
                <w:szCs w:val="20"/>
              </w:rPr>
            </w:pPr>
            <w:r w:rsidRPr="00AD3050">
              <w:rPr>
                <w:rFonts w:hint="eastAsia"/>
                <w:sz w:val="20"/>
                <w:szCs w:val="20"/>
              </w:rPr>
              <w:t>○</w:t>
            </w:r>
            <w:r w:rsidR="000528F1" w:rsidRPr="00AD3050">
              <w:rPr>
                <w:rFonts w:hint="eastAsia"/>
                <w:sz w:val="20"/>
                <w:szCs w:val="20"/>
              </w:rPr>
              <w:t>情報発信の素材は教職員だけでなく、学生からも集めていく。それにより、新しい情報、読み手の興味関心の生まれる情報公開をする。</w:t>
            </w:r>
          </w:p>
          <w:p w14:paraId="46B244B0" w14:textId="0AE5059A" w:rsidR="007D54D9" w:rsidRPr="00AD3050" w:rsidRDefault="004A2FEC" w:rsidP="00497E3E">
            <w:pPr>
              <w:ind w:left="200" w:hangingChars="100" w:hanging="200"/>
              <w:rPr>
                <w:sz w:val="20"/>
                <w:szCs w:val="20"/>
              </w:rPr>
            </w:pPr>
            <w:r w:rsidRPr="00AD3050">
              <w:rPr>
                <w:rFonts w:hint="eastAsia"/>
                <w:sz w:val="20"/>
                <w:szCs w:val="20"/>
              </w:rPr>
              <w:t>○</w:t>
            </w:r>
            <w:r w:rsidR="00AD3050" w:rsidRPr="00AD3050">
              <w:rPr>
                <w:rFonts w:hint="eastAsia"/>
                <w:sz w:val="20"/>
                <w:szCs w:val="20"/>
              </w:rPr>
              <w:t>広報活動において紙媒体のみにならず、</w:t>
            </w:r>
            <w:r w:rsidR="00AD3050" w:rsidRPr="00AD3050">
              <w:rPr>
                <w:rFonts w:hint="eastAsia"/>
                <w:sz w:val="20"/>
                <w:szCs w:val="20"/>
              </w:rPr>
              <w:t>SNS</w:t>
            </w:r>
            <w:r w:rsidR="00AD3050" w:rsidRPr="00AD3050">
              <w:rPr>
                <w:rFonts w:hint="eastAsia"/>
                <w:sz w:val="20"/>
                <w:szCs w:val="20"/>
              </w:rPr>
              <w:t>を活用した幅広い本校の</w:t>
            </w:r>
            <w:r w:rsidR="00AD3050" w:rsidRPr="00AD3050">
              <w:rPr>
                <w:rFonts w:hint="eastAsia"/>
                <w:sz w:val="20"/>
                <w:szCs w:val="20"/>
              </w:rPr>
              <w:t>PR</w:t>
            </w:r>
            <w:r w:rsidR="00AD3050" w:rsidRPr="00AD3050">
              <w:rPr>
                <w:rFonts w:hint="eastAsia"/>
                <w:sz w:val="20"/>
                <w:szCs w:val="20"/>
              </w:rPr>
              <w:t>ができるようにする。</w:t>
            </w:r>
          </w:p>
        </w:tc>
      </w:tr>
      <w:tr w:rsidR="007D54D9" w:rsidRPr="008C3BFD" w14:paraId="46B244C7" w14:textId="77777777" w:rsidTr="004C33D1">
        <w:trPr>
          <w:trHeight w:val="70"/>
        </w:trPr>
        <w:tc>
          <w:tcPr>
            <w:tcW w:w="2127" w:type="dxa"/>
          </w:tcPr>
          <w:p w14:paraId="46B244B2" w14:textId="1E236B0A" w:rsidR="007D54D9" w:rsidRDefault="007D54D9" w:rsidP="00497E3E">
            <w:pPr>
              <w:rPr>
                <w:sz w:val="18"/>
                <w:szCs w:val="18"/>
              </w:rPr>
            </w:pPr>
            <w:r w:rsidRPr="008C3BFD">
              <w:rPr>
                <w:rFonts w:hint="eastAsia"/>
                <w:sz w:val="18"/>
                <w:szCs w:val="18"/>
              </w:rPr>
              <w:t>３．教育</w:t>
            </w:r>
            <w:r w:rsidR="00B7207E">
              <w:rPr>
                <w:rFonts w:hint="eastAsia"/>
                <w:sz w:val="18"/>
                <w:szCs w:val="18"/>
              </w:rPr>
              <w:t>活動</w:t>
            </w:r>
          </w:p>
          <w:p w14:paraId="46B244B3" w14:textId="77777777" w:rsidR="006260D3" w:rsidRDefault="006260D3" w:rsidP="00497E3E">
            <w:pPr>
              <w:rPr>
                <w:sz w:val="18"/>
                <w:szCs w:val="18"/>
              </w:rPr>
            </w:pPr>
          </w:p>
          <w:p w14:paraId="46B244B4" w14:textId="77777777" w:rsidR="006260D3" w:rsidRDefault="006260D3" w:rsidP="00497E3E">
            <w:pPr>
              <w:rPr>
                <w:sz w:val="18"/>
                <w:szCs w:val="18"/>
              </w:rPr>
            </w:pPr>
          </w:p>
          <w:p w14:paraId="46B244B5" w14:textId="77777777" w:rsidR="006260D3" w:rsidRDefault="006260D3" w:rsidP="00497E3E">
            <w:pPr>
              <w:rPr>
                <w:sz w:val="18"/>
                <w:szCs w:val="18"/>
              </w:rPr>
            </w:pPr>
          </w:p>
          <w:p w14:paraId="46B244B6" w14:textId="77777777" w:rsidR="006260D3" w:rsidRDefault="006260D3" w:rsidP="00497E3E">
            <w:pPr>
              <w:rPr>
                <w:sz w:val="18"/>
                <w:szCs w:val="18"/>
              </w:rPr>
            </w:pPr>
          </w:p>
          <w:p w14:paraId="46B244B7" w14:textId="77777777" w:rsidR="006260D3" w:rsidRDefault="006260D3" w:rsidP="00497E3E">
            <w:pPr>
              <w:rPr>
                <w:sz w:val="18"/>
                <w:szCs w:val="18"/>
              </w:rPr>
            </w:pPr>
          </w:p>
          <w:p w14:paraId="46B244B8" w14:textId="77777777" w:rsidR="006260D3" w:rsidRDefault="006260D3" w:rsidP="00497E3E">
            <w:pPr>
              <w:rPr>
                <w:sz w:val="18"/>
                <w:szCs w:val="18"/>
              </w:rPr>
            </w:pPr>
          </w:p>
          <w:p w14:paraId="46B244B9" w14:textId="77777777" w:rsidR="006260D3" w:rsidRPr="008C3BFD" w:rsidRDefault="006260D3" w:rsidP="00497E3E">
            <w:pPr>
              <w:rPr>
                <w:sz w:val="18"/>
                <w:szCs w:val="18"/>
              </w:rPr>
            </w:pPr>
          </w:p>
        </w:tc>
        <w:tc>
          <w:tcPr>
            <w:tcW w:w="3850" w:type="dxa"/>
          </w:tcPr>
          <w:p w14:paraId="650D93C2" w14:textId="6DA6C1D5" w:rsidR="00F1656A" w:rsidRPr="00A9380C" w:rsidRDefault="00656B81" w:rsidP="00497E3E">
            <w:pPr>
              <w:ind w:left="200" w:hangingChars="100" w:hanging="200"/>
              <w:rPr>
                <w:sz w:val="20"/>
                <w:szCs w:val="20"/>
              </w:rPr>
            </w:pPr>
            <w:r w:rsidRPr="00A9380C">
              <w:rPr>
                <w:rFonts w:hint="eastAsia"/>
                <w:sz w:val="20"/>
                <w:szCs w:val="20"/>
              </w:rPr>
              <w:t>●</w:t>
            </w:r>
            <w:r w:rsidR="00B77DA7" w:rsidRPr="00A9380C">
              <w:rPr>
                <w:rFonts w:hint="eastAsia"/>
                <w:sz w:val="20"/>
                <w:szCs w:val="20"/>
              </w:rPr>
              <w:t>教育課程の編成・実施方針等が策定されており、職業教育・キャリア教育の視点に立った体系的なカリキュラムが編成されている</w:t>
            </w:r>
            <w:r w:rsidR="00F1656A" w:rsidRPr="00A9380C">
              <w:rPr>
                <w:rFonts w:hint="eastAsia"/>
                <w:sz w:val="20"/>
                <w:szCs w:val="20"/>
              </w:rPr>
              <w:t>。</w:t>
            </w:r>
          </w:p>
          <w:p w14:paraId="46B244BF" w14:textId="5168AFDE" w:rsidR="00A9380C" w:rsidRPr="00A9380C" w:rsidRDefault="00F1656A" w:rsidP="00497E3E">
            <w:pPr>
              <w:ind w:left="200" w:hangingChars="100" w:hanging="200"/>
              <w:rPr>
                <w:rFonts w:hint="eastAsia"/>
                <w:sz w:val="20"/>
                <w:szCs w:val="20"/>
              </w:rPr>
            </w:pPr>
            <w:r w:rsidRPr="00A9380C">
              <w:rPr>
                <w:rFonts w:hint="eastAsia"/>
                <w:sz w:val="20"/>
                <w:szCs w:val="20"/>
              </w:rPr>
              <w:t>●学科の再編、カリキュラムの専門化と時代に即した変化や学生指導の細分化が進む中で、それらに対応できる教職員の配置について、配慮していく必要がある</w:t>
            </w:r>
            <w:r w:rsidR="00441B26" w:rsidRPr="00A9380C">
              <w:rPr>
                <w:rFonts w:hint="eastAsia"/>
                <w:sz w:val="20"/>
                <w:szCs w:val="20"/>
              </w:rPr>
              <w:t>。</w:t>
            </w:r>
          </w:p>
        </w:tc>
        <w:tc>
          <w:tcPr>
            <w:tcW w:w="3912" w:type="dxa"/>
          </w:tcPr>
          <w:p w14:paraId="7E0BA90C" w14:textId="46D97E6E" w:rsidR="007D54D9" w:rsidRPr="00A9380C" w:rsidRDefault="007D54D9" w:rsidP="00497E3E">
            <w:pPr>
              <w:ind w:left="200" w:hangingChars="100" w:hanging="200"/>
              <w:rPr>
                <w:rFonts w:hint="eastAsia"/>
                <w:sz w:val="20"/>
                <w:szCs w:val="20"/>
              </w:rPr>
            </w:pPr>
            <w:r w:rsidRPr="00A9380C">
              <w:rPr>
                <w:rFonts w:hint="eastAsia"/>
                <w:sz w:val="20"/>
                <w:szCs w:val="20"/>
              </w:rPr>
              <w:t>○</w:t>
            </w:r>
            <w:r w:rsidR="000757FF" w:rsidRPr="00A9380C">
              <w:rPr>
                <w:sz w:val="20"/>
                <w:szCs w:val="20"/>
              </w:rPr>
              <w:t>業界・社会が求める</w:t>
            </w:r>
            <w:r w:rsidR="008B289F" w:rsidRPr="00A9380C">
              <w:rPr>
                <w:rFonts w:hint="eastAsia"/>
                <w:sz w:val="20"/>
                <w:szCs w:val="20"/>
              </w:rPr>
              <w:t>人材を育成するため、特別授業や企業見学の実施など、業界や企業等と連携し、より実践的な技能を身に付ける教育に取り組んでいく。</w:t>
            </w:r>
          </w:p>
          <w:p w14:paraId="46B244C6" w14:textId="0058F22D" w:rsidR="00B77DA7" w:rsidRPr="00A9380C" w:rsidRDefault="00B77DA7" w:rsidP="00497E3E">
            <w:pPr>
              <w:ind w:left="200" w:hangingChars="100" w:hanging="200"/>
              <w:rPr>
                <w:sz w:val="20"/>
                <w:szCs w:val="20"/>
              </w:rPr>
            </w:pPr>
            <w:r w:rsidRPr="00A9380C">
              <w:rPr>
                <w:rFonts w:hint="eastAsia"/>
                <w:sz w:val="20"/>
                <w:szCs w:val="20"/>
              </w:rPr>
              <w:t>○</w:t>
            </w:r>
            <w:r w:rsidR="00A9380C" w:rsidRPr="00A9380C">
              <w:rPr>
                <w:rFonts w:hint="eastAsia"/>
                <w:sz w:val="20"/>
                <w:szCs w:val="20"/>
              </w:rPr>
              <w:t>学生のアンケートも基に改善点の検証をし、新たな授業展開、学生指導に役立つ教育体制への取り組みを実施する。</w:t>
            </w:r>
          </w:p>
        </w:tc>
      </w:tr>
      <w:tr w:rsidR="007D54D9" w:rsidRPr="006D57C5" w14:paraId="46B244D9" w14:textId="77777777" w:rsidTr="004C33D1">
        <w:tc>
          <w:tcPr>
            <w:tcW w:w="2127" w:type="dxa"/>
          </w:tcPr>
          <w:p w14:paraId="46B244C9" w14:textId="61709C6E" w:rsidR="007D54D9" w:rsidRPr="008C3BFD" w:rsidRDefault="006F6CE7" w:rsidP="00497E3E">
            <w:pPr>
              <w:rPr>
                <w:sz w:val="18"/>
                <w:szCs w:val="18"/>
              </w:rPr>
            </w:pPr>
            <w:r>
              <w:rPr>
                <w:rFonts w:hint="eastAsia"/>
                <w:sz w:val="18"/>
                <w:szCs w:val="18"/>
              </w:rPr>
              <w:lastRenderedPageBreak/>
              <w:t>４．学習成果</w:t>
            </w:r>
          </w:p>
        </w:tc>
        <w:tc>
          <w:tcPr>
            <w:tcW w:w="3850" w:type="dxa"/>
          </w:tcPr>
          <w:p w14:paraId="5656C933" w14:textId="326C67D7" w:rsidR="006F6CE7" w:rsidRPr="004C33D1" w:rsidRDefault="006F6CE7" w:rsidP="00497E3E">
            <w:pPr>
              <w:ind w:left="200" w:hangingChars="100" w:hanging="200"/>
              <w:rPr>
                <w:sz w:val="20"/>
                <w:szCs w:val="20"/>
              </w:rPr>
            </w:pPr>
            <w:r w:rsidRPr="004C33D1">
              <w:rPr>
                <w:rFonts w:hint="eastAsia"/>
                <w:sz w:val="20"/>
                <w:szCs w:val="20"/>
              </w:rPr>
              <w:t>●</w:t>
            </w:r>
            <w:r w:rsidR="002A1741" w:rsidRPr="004C33D1">
              <w:rPr>
                <w:rFonts w:hint="eastAsia"/>
                <w:sz w:val="20"/>
                <w:szCs w:val="20"/>
              </w:rPr>
              <w:t>就職率は、卒業までに</w:t>
            </w:r>
            <w:r w:rsidR="002A1741" w:rsidRPr="004C33D1">
              <w:rPr>
                <w:rFonts w:hint="eastAsia"/>
                <w:sz w:val="20"/>
                <w:szCs w:val="20"/>
              </w:rPr>
              <w:t>100</w:t>
            </w:r>
            <w:r w:rsidR="002A1741" w:rsidRPr="004C33D1">
              <w:rPr>
                <w:rFonts w:hint="eastAsia"/>
                <w:sz w:val="20"/>
                <w:szCs w:val="20"/>
              </w:rPr>
              <w:t>％を達成し、高い水準を維持している。</w:t>
            </w:r>
          </w:p>
          <w:p w14:paraId="63D23AF3" w14:textId="7FD7DDDB" w:rsidR="006F6CE7" w:rsidRPr="004C33D1" w:rsidRDefault="007D54D9" w:rsidP="00497E3E">
            <w:pPr>
              <w:ind w:left="200" w:hangingChars="100" w:hanging="200"/>
              <w:rPr>
                <w:sz w:val="20"/>
                <w:szCs w:val="20"/>
              </w:rPr>
            </w:pPr>
            <w:r w:rsidRPr="004C33D1">
              <w:rPr>
                <w:rFonts w:hint="eastAsia"/>
                <w:sz w:val="20"/>
                <w:szCs w:val="20"/>
              </w:rPr>
              <w:t>●</w:t>
            </w:r>
            <w:r w:rsidR="002A1741" w:rsidRPr="004C33D1">
              <w:rPr>
                <w:rFonts w:hint="eastAsia"/>
                <w:sz w:val="20"/>
                <w:szCs w:val="20"/>
              </w:rPr>
              <w:t>農業技術検定だけではなく農業者に求められる資質として農業簿記検定資格習得にも重点を置いていることは、評価できる。</w:t>
            </w:r>
          </w:p>
          <w:p w14:paraId="46B244CE" w14:textId="4716325A" w:rsidR="00F172DD" w:rsidRPr="004C33D1" w:rsidRDefault="00F172DD" w:rsidP="00497E3E">
            <w:pPr>
              <w:ind w:left="200" w:hangingChars="100" w:hanging="200"/>
              <w:rPr>
                <w:rFonts w:hint="eastAsia"/>
                <w:sz w:val="20"/>
                <w:szCs w:val="20"/>
              </w:rPr>
            </w:pPr>
            <w:r w:rsidRPr="004C33D1">
              <w:rPr>
                <w:rFonts w:hint="eastAsia"/>
                <w:sz w:val="20"/>
                <w:szCs w:val="20"/>
              </w:rPr>
              <w:t>●</w:t>
            </w:r>
            <w:r w:rsidR="002A1741" w:rsidRPr="004C33D1">
              <w:rPr>
                <w:rFonts w:hint="eastAsia"/>
                <w:sz w:val="20"/>
                <w:szCs w:val="20"/>
              </w:rPr>
              <w:t>退学者が前年度より</w:t>
            </w:r>
            <w:r w:rsidR="002A1741" w:rsidRPr="004C33D1">
              <w:rPr>
                <w:rFonts w:hint="eastAsia"/>
                <w:sz w:val="20"/>
                <w:szCs w:val="20"/>
              </w:rPr>
              <w:t>1</w:t>
            </w:r>
            <w:r w:rsidR="002A1741" w:rsidRPr="004C33D1">
              <w:rPr>
                <w:rFonts w:hint="eastAsia"/>
                <w:sz w:val="20"/>
                <w:szCs w:val="20"/>
              </w:rPr>
              <w:t>名から本年度</w:t>
            </w:r>
            <w:r w:rsidR="002A1741" w:rsidRPr="004C33D1">
              <w:rPr>
                <w:rFonts w:hint="eastAsia"/>
                <w:sz w:val="20"/>
                <w:szCs w:val="20"/>
              </w:rPr>
              <w:t>3</w:t>
            </w:r>
            <w:r w:rsidR="002A1741" w:rsidRPr="004C33D1">
              <w:rPr>
                <w:rFonts w:hint="eastAsia"/>
                <w:sz w:val="20"/>
                <w:szCs w:val="20"/>
              </w:rPr>
              <w:t>名に増加した。退学者の増加を防ぐための取り組みが必要である。</w:t>
            </w:r>
          </w:p>
        </w:tc>
        <w:tc>
          <w:tcPr>
            <w:tcW w:w="3912" w:type="dxa"/>
          </w:tcPr>
          <w:p w14:paraId="14C790BD" w14:textId="77777777" w:rsidR="00F172DD" w:rsidRPr="004C33D1" w:rsidRDefault="007D54D9" w:rsidP="00497E3E">
            <w:pPr>
              <w:ind w:left="200" w:hangingChars="100" w:hanging="200"/>
              <w:rPr>
                <w:sz w:val="20"/>
                <w:szCs w:val="20"/>
              </w:rPr>
            </w:pPr>
            <w:r w:rsidRPr="004C33D1">
              <w:rPr>
                <w:rFonts w:hint="eastAsia"/>
                <w:sz w:val="20"/>
                <w:szCs w:val="20"/>
              </w:rPr>
              <w:t>○</w:t>
            </w:r>
            <w:r w:rsidR="00531E44" w:rsidRPr="004C33D1">
              <w:rPr>
                <w:rFonts w:hint="eastAsia"/>
                <w:sz w:val="20"/>
                <w:szCs w:val="20"/>
              </w:rPr>
              <w:t>就職率だけではなく、企業研究を十分に行わせ、就職後のミスマッチがなくなるように、指導していく。</w:t>
            </w:r>
          </w:p>
          <w:p w14:paraId="2EDE6A3E" w14:textId="77777777" w:rsidR="00531E44" w:rsidRPr="004C33D1" w:rsidRDefault="00531E44" w:rsidP="00497E3E">
            <w:pPr>
              <w:ind w:left="200" w:hangingChars="100" w:hanging="200"/>
              <w:rPr>
                <w:sz w:val="20"/>
                <w:szCs w:val="20"/>
              </w:rPr>
            </w:pPr>
            <w:r w:rsidRPr="004C33D1">
              <w:rPr>
                <w:rFonts w:hint="eastAsia"/>
                <w:sz w:val="20"/>
                <w:szCs w:val="20"/>
              </w:rPr>
              <w:t>○農業者に求められる資格であることを認識させ、モチベーション</w:t>
            </w:r>
            <w:r w:rsidR="00981779" w:rsidRPr="004C33D1">
              <w:rPr>
                <w:rFonts w:hint="eastAsia"/>
                <w:sz w:val="20"/>
                <w:szCs w:val="20"/>
              </w:rPr>
              <w:t>の維持を図る。</w:t>
            </w:r>
          </w:p>
          <w:p w14:paraId="46B244D8" w14:textId="3A057683" w:rsidR="00497E3E" w:rsidRPr="004C33D1" w:rsidRDefault="00981779" w:rsidP="00497E3E">
            <w:pPr>
              <w:ind w:left="200" w:hangingChars="100" w:hanging="200"/>
              <w:rPr>
                <w:rFonts w:hint="eastAsia"/>
                <w:sz w:val="20"/>
                <w:szCs w:val="20"/>
              </w:rPr>
            </w:pPr>
            <w:r w:rsidRPr="004C33D1">
              <w:rPr>
                <w:rFonts w:hint="eastAsia"/>
                <w:sz w:val="20"/>
                <w:szCs w:val="20"/>
              </w:rPr>
              <w:t>○欠席が多くなると退学になる確率が高くなるため、本校入学前に登校習慣のない学生や欠席の続く学生に対しては、家庭との協力体制をとる。また、全教職員で対応にあたる。必要に応じて、学生と個別面談を、担任、学科長、教務部長、副校長とステップを踏む形で実施していく。また、カウンセリングを希望する学生には、スクールカウンセラーによるカウンセリングを実施する。</w:t>
            </w:r>
          </w:p>
        </w:tc>
      </w:tr>
      <w:tr w:rsidR="007D54D9" w:rsidRPr="008C3BFD" w14:paraId="46B244ED" w14:textId="77777777" w:rsidTr="004C33D1">
        <w:tc>
          <w:tcPr>
            <w:tcW w:w="2127" w:type="dxa"/>
          </w:tcPr>
          <w:p w14:paraId="46B244DA" w14:textId="6FFE4E8B" w:rsidR="007D54D9" w:rsidRDefault="007D54D9" w:rsidP="00497E3E">
            <w:pPr>
              <w:rPr>
                <w:sz w:val="18"/>
                <w:szCs w:val="18"/>
              </w:rPr>
            </w:pPr>
            <w:r w:rsidRPr="008C3BFD">
              <w:rPr>
                <w:rFonts w:hint="eastAsia"/>
                <w:sz w:val="18"/>
                <w:szCs w:val="18"/>
              </w:rPr>
              <w:t>５．学生支援</w:t>
            </w:r>
            <w:r w:rsidRPr="008C3BFD">
              <w:rPr>
                <w:rFonts w:hint="eastAsia"/>
                <w:sz w:val="18"/>
                <w:szCs w:val="18"/>
              </w:rPr>
              <w:t xml:space="preserve">    </w:t>
            </w:r>
          </w:p>
          <w:p w14:paraId="46B244DB" w14:textId="77777777" w:rsidR="006260D3" w:rsidRDefault="006260D3" w:rsidP="00497E3E">
            <w:pPr>
              <w:rPr>
                <w:sz w:val="18"/>
                <w:szCs w:val="18"/>
              </w:rPr>
            </w:pPr>
          </w:p>
          <w:p w14:paraId="46B244DC" w14:textId="77777777" w:rsidR="006260D3" w:rsidRDefault="006260D3" w:rsidP="00497E3E">
            <w:pPr>
              <w:rPr>
                <w:sz w:val="18"/>
                <w:szCs w:val="18"/>
              </w:rPr>
            </w:pPr>
          </w:p>
          <w:p w14:paraId="46B244DD" w14:textId="77777777" w:rsidR="006260D3" w:rsidRDefault="006260D3" w:rsidP="00497E3E">
            <w:pPr>
              <w:rPr>
                <w:sz w:val="18"/>
                <w:szCs w:val="18"/>
              </w:rPr>
            </w:pPr>
          </w:p>
          <w:p w14:paraId="46B244E0" w14:textId="77777777" w:rsidR="006260D3" w:rsidRDefault="006260D3" w:rsidP="00497E3E">
            <w:pPr>
              <w:rPr>
                <w:sz w:val="18"/>
                <w:szCs w:val="18"/>
              </w:rPr>
            </w:pPr>
          </w:p>
          <w:p w14:paraId="46B244E1" w14:textId="77777777" w:rsidR="006260D3" w:rsidRPr="008C3BFD" w:rsidRDefault="006260D3" w:rsidP="00497E3E">
            <w:pPr>
              <w:rPr>
                <w:sz w:val="18"/>
                <w:szCs w:val="18"/>
              </w:rPr>
            </w:pPr>
          </w:p>
        </w:tc>
        <w:tc>
          <w:tcPr>
            <w:tcW w:w="3850" w:type="dxa"/>
          </w:tcPr>
          <w:p w14:paraId="757CE144" w14:textId="41A763CA" w:rsidR="00E97B7F" w:rsidRPr="004C33D1" w:rsidRDefault="007D54D9" w:rsidP="00497E3E">
            <w:pPr>
              <w:ind w:left="200" w:hangingChars="100" w:hanging="200"/>
              <w:rPr>
                <w:sz w:val="20"/>
                <w:szCs w:val="18"/>
              </w:rPr>
            </w:pPr>
            <w:r w:rsidRPr="004C33D1">
              <w:rPr>
                <w:rFonts w:hint="eastAsia"/>
                <w:sz w:val="20"/>
                <w:szCs w:val="18"/>
              </w:rPr>
              <w:t>●</w:t>
            </w:r>
            <w:r w:rsidR="00E97B7F" w:rsidRPr="004C33D1">
              <w:rPr>
                <w:rFonts w:hint="eastAsia"/>
                <w:sz w:val="20"/>
                <w:szCs w:val="18"/>
              </w:rPr>
              <w:t>担任の業務は多岐にわたる。特に学生指導は担任のみならず、全教職員で取り組むことで、担任業務の軽減につなげることが必要である。</w:t>
            </w:r>
          </w:p>
          <w:p w14:paraId="46B244E6" w14:textId="57155A52" w:rsidR="007D54D9" w:rsidRPr="004C33D1" w:rsidRDefault="00E97B7F" w:rsidP="00497E3E">
            <w:pPr>
              <w:ind w:left="200" w:hangingChars="100" w:hanging="200"/>
              <w:rPr>
                <w:sz w:val="20"/>
                <w:szCs w:val="18"/>
              </w:rPr>
            </w:pPr>
            <w:r w:rsidRPr="004C33D1">
              <w:rPr>
                <w:rFonts w:hint="eastAsia"/>
                <w:sz w:val="20"/>
                <w:szCs w:val="18"/>
              </w:rPr>
              <w:t>●学生の特性に合わせた就職支援を行い就職率</w:t>
            </w:r>
            <w:r w:rsidRPr="004C33D1">
              <w:rPr>
                <w:rFonts w:hint="eastAsia"/>
                <w:sz w:val="20"/>
                <w:szCs w:val="18"/>
              </w:rPr>
              <w:t>100</w:t>
            </w:r>
            <w:r w:rsidRPr="004C33D1">
              <w:rPr>
                <w:rFonts w:hint="eastAsia"/>
                <w:sz w:val="20"/>
                <w:szCs w:val="18"/>
              </w:rPr>
              <w:t>％を達成した。学生の特性を把握するために適性検査や個人面談を実施している。</w:t>
            </w:r>
          </w:p>
        </w:tc>
        <w:tc>
          <w:tcPr>
            <w:tcW w:w="3912" w:type="dxa"/>
          </w:tcPr>
          <w:p w14:paraId="27DCE93B" w14:textId="77777777" w:rsidR="007D54D9" w:rsidRPr="004C33D1" w:rsidRDefault="007D54D9" w:rsidP="00497E3E">
            <w:pPr>
              <w:ind w:left="200" w:hangingChars="100" w:hanging="200"/>
              <w:rPr>
                <w:sz w:val="20"/>
                <w:szCs w:val="20"/>
              </w:rPr>
            </w:pPr>
            <w:r w:rsidRPr="004C33D1">
              <w:rPr>
                <w:rFonts w:hint="eastAsia"/>
                <w:sz w:val="20"/>
                <w:szCs w:val="20"/>
              </w:rPr>
              <w:t>○</w:t>
            </w:r>
            <w:r w:rsidR="00222728" w:rsidRPr="004C33D1">
              <w:rPr>
                <w:rFonts w:hint="eastAsia"/>
                <w:sz w:val="20"/>
                <w:szCs w:val="20"/>
              </w:rPr>
              <w:t>毎朝の朝礼・終礼の場で、問題点の共有（報告・連絡・相談）、全教職員</w:t>
            </w:r>
            <w:r w:rsidR="000B0956" w:rsidRPr="004C33D1">
              <w:rPr>
                <w:rFonts w:hint="eastAsia"/>
                <w:sz w:val="20"/>
                <w:szCs w:val="20"/>
              </w:rPr>
              <w:t>協力体制の下、学生対応を図る（継続中）。</w:t>
            </w:r>
            <w:r w:rsidR="000B0956" w:rsidRPr="004C33D1">
              <w:rPr>
                <w:sz w:val="20"/>
                <w:szCs w:val="20"/>
              </w:rPr>
              <w:br/>
            </w:r>
            <w:r w:rsidR="000B0956" w:rsidRPr="004C33D1">
              <w:rPr>
                <w:rFonts w:hint="eastAsia"/>
                <w:sz w:val="20"/>
                <w:szCs w:val="20"/>
              </w:rPr>
              <w:t>さらに毎月定例教務会議を実施し、教職員間で情報の共有化を図る（継続中）。</w:t>
            </w:r>
          </w:p>
          <w:p w14:paraId="46B244EC" w14:textId="0631A7F8" w:rsidR="00497E3E" w:rsidRPr="004C33D1" w:rsidRDefault="000B0956" w:rsidP="00497E3E">
            <w:pPr>
              <w:ind w:left="200" w:hangingChars="100" w:hanging="200"/>
              <w:rPr>
                <w:rFonts w:hint="eastAsia"/>
                <w:sz w:val="20"/>
                <w:szCs w:val="20"/>
              </w:rPr>
            </w:pPr>
            <w:r w:rsidRPr="004C33D1">
              <w:rPr>
                <w:rFonts w:hint="eastAsia"/>
                <w:sz w:val="20"/>
                <w:szCs w:val="20"/>
              </w:rPr>
              <w:t>○保護者会等も活用し、保護者との密な連携を図り、学校教育への理解を促進していく。</w:t>
            </w:r>
          </w:p>
        </w:tc>
      </w:tr>
      <w:tr w:rsidR="00FD4AB8" w:rsidRPr="00052610" w14:paraId="46B244FD" w14:textId="77777777" w:rsidTr="004C33D1">
        <w:trPr>
          <w:trHeight w:val="1737"/>
        </w:trPr>
        <w:tc>
          <w:tcPr>
            <w:tcW w:w="2127" w:type="dxa"/>
          </w:tcPr>
          <w:p w14:paraId="46B244EE" w14:textId="71076CD9" w:rsidR="00FD4AB8" w:rsidRDefault="00FD4AB8" w:rsidP="00497E3E">
            <w:pPr>
              <w:rPr>
                <w:sz w:val="18"/>
                <w:szCs w:val="18"/>
              </w:rPr>
            </w:pPr>
            <w:r w:rsidRPr="008C3BFD">
              <w:rPr>
                <w:rFonts w:hint="eastAsia"/>
                <w:sz w:val="18"/>
                <w:szCs w:val="18"/>
              </w:rPr>
              <w:t>６．</w:t>
            </w:r>
            <w:r w:rsidR="000A71A2">
              <w:rPr>
                <w:rFonts w:hint="eastAsia"/>
                <w:sz w:val="18"/>
                <w:szCs w:val="18"/>
              </w:rPr>
              <w:t>教育環境</w:t>
            </w:r>
          </w:p>
          <w:p w14:paraId="46B244EF" w14:textId="0A182FA6" w:rsidR="00FD4AB8" w:rsidRDefault="00FD4AB8" w:rsidP="00497E3E">
            <w:pPr>
              <w:rPr>
                <w:sz w:val="18"/>
                <w:szCs w:val="18"/>
              </w:rPr>
            </w:pPr>
          </w:p>
          <w:p w14:paraId="46B244F1" w14:textId="77777777" w:rsidR="00FD4AB8" w:rsidRDefault="00FD4AB8" w:rsidP="00497E3E">
            <w:pPr>
              <w:rPr>
                <w:sz w:val="18"/>
                <w:szCs w:val="18"/>
              </w:rPr>
            </w:pPr>
          </w:p>
          <w:p w14:paraId="46B244F5" w14:textId="77777777" w:rsidR="00FD4AB8" w:rsidRPr="008C3BFD" w:rsidRDefault="00FD4AB8" w:rsidP="00497E3E">
            <w:pPr>
              <w:rPr>
                <w:sz w:val="18"/>
                <w:szCs w:val="18"/>
              </w:rPr>
            </w:pPr>
          </w:p>
        </w:tc>
        <w:tc>
          <w:tcPr>
            <w:tcW w:w="3850" w:type="dxa"/>
          </w:tcPr>
          <w:p w14:paraId="7DC4BCDF" w14:textId="77777777" w:rsidR="00FD4AB8" w:rsidRPr="004C33D1" w:rsidRDefault="00FD4AB8" w:rsidP="00497E3E">
            <w:pPr>
              <w:ind w:left="200" w:hangingChars="100" w:hanging="200"/>
              <w:rPr>
                <w:sz w:val="20"/>
                <w:szCs w:val="20"/>
              </w:rPr>
            </w:pPr>
            <w:r w:rsidRPr="004C33D1">
              <w:rPr>
                <w:rFonts w:hint="eastAsia"/>
                <w:sz w:val="20"/>
                <w:szCs w:val="20"/>
              </w:rPr>
              <w:t>●</w:t>
            </w:r>
            <w:r w:rsidR="003825DC" w:rsidRPr="004C33D1">
              <w:rPr>
                <w:rFonts w:hint="eastAsia"/>
                <w:sz w:val="20"/>
                <w:szCs w:val="20"/>
              </w:rPr>
              <w:t>コロナウイルス感染予防の観点から学生個別のインターンシップが実施されていない。</w:t>
            </w:r>
          </w:p>
          <w:p w14:paraId="46B244F9" w14:textId="004AA44A" w:rsidR="00ED5170" w:rsidRPr="004C33D1" w:rsidRDefault="00ED5170" w:rsidP="00497E3E">
            <w:pPr>
              <w:ind w:left="200" w:hangingChars="100" w:hanging="200"/>
              <w:rPr>
                <w:rFonts w:hint="eastAsia"/>
                <w:sz w:val="20"/>
                <w:szCs w:val="18"/>
              </w:rPr>
            </w:pPr>
            <w:r w:rsidRPr="004C33D1">
              <w:rPr>
                <w:rFonts w:hint="eastAsia"/>
                <w:sz w:val="20"/>
                <w:szCs w:val="20"/>
              </w:rPr>
              <w:t>●防災訓練を実施。万が一に備え、職員間の役割も確認している。</w:t>
            </w:r>
          </w:p>
        </w:tc>
        <w:tc>
          <w:tcPr>
            <w:tcW w:w="3912" w:type="dxa"/>
          </w:tcPr>
          <w:p w14:paraId="46B244FC" w14:textId="7EA059E0" w:rsidR="00497E3E" w:rsidRPr="004C33D1" w:rsidRDefault="00FD4AB8" w:rsidP="00497E3E">
            <w:pPr>
              <w:ind w:left="200" w:hangingChars="100" w:hanging="200"/>
              <w:rPr>
                <w:rFonts w:hint="eastAsia"/>
                <w:sz w:val="20"/>
                <w:szCs w:val="18"/>
              </w:rPr>
            </w:pPr>
            <w:r w:rsidRPr="004C33D1">
              <w:rPr>
                <w:rFonts w:hint="eastAsia"/>
                <w:sz w:val="20"/>
                <w:szCs w:val="18"/>
              </w:rPr>
              <w:t>○</w:t>
            </w:r>
            <w:r w:rsidR="00052610" w:rsidRPr="004C33D1">
              <w:rPr>
                <w:rFonts w:hint="eastAsia"/>
                <w:sz w:val="20"/>
                <w:szCs w:val="18"/>
              </w:rPr>
              <w:t>コロナウイルス感染予防を継続しながら、かつ状況も見据えながら、インターシップ受け入れ先企業と連携していく。</w:t>
            </w:r>
          </w:p>
        </w:tc>
      </w:tr>
      <w:tr w:rsidR="00FD4AB8" w:rsidRPr="00497E3E" w14:paraId="46B24509" w14:textId="77777777" w:rsidTr="004C33D1">
        <w:tc>
          <w:tcPr>
            <w:tcW w:w="2127" w:type="dxa"/>
          </w:tcPr>
          <w:p w14:paraId="46B244FE" w14:textId="66AE74B7" w:rsidR="00FD4AB8" w:rsidRDefault="00FD4AB8" w:rsidP="00497E3E">
            <w:pPr>
              <w:rPr>
                <w:sz w:val="18"/>
                <w:szCs w:val="18"/>
              </w:rPr>
            </w:pPr>
            <w:r w:rsidRPr="008C3BFD">
              <w:rPr>
                <w:rFonts w:hint="eastAsia"/>
                <w:sz w:val="18"/>
                <w:szCs w:val="18"/>
              </w:rPr>
              <w:t>７．</w:t>
            </w:r>
            <w:r w:rsidR="002F6D18">
              <w:rPr>
                <w:rFonts w:hint="eastAsia"/>
                <w:sz w:val="18"/>
                <w:szCs w:val="18"/>
              </w:rPr>
              <w:t>学生の受入れ募集</w:t>
            </w:r>
          </w:p>
          <w:p w14:paraId="46B244FF" w14:textId="5CE89E3D" w:rsidR="00FD4AB8" w:rsidRDefault="00FD4AB8" w:rsidP="00497E3E">
            <w:pPr>
              <w:rPr>
                <w:sz w:val="18"/>
                <w:szCs w:val="18"/>
              </w:rPr>
            </w:pPr>
          </w:p>
          <w:p w14:paraId="46B24503" w14:textId="77777777" w:rsidR="00FD4AB8" w:rsidRPr="008C3BFD" w:rsidRDefault="00FD4AB8" w:rsidP="00497E3E">
            <w:pPr>
              <w:rPr>
                <w:sz w:val="18"/>
                <w:szCs w:val="18"/>
              </w:rPr>
            </w:pPr>
          </w:p>
        </w:tc>
        <w:tc>
          <w:tcPr>
            <w:tcW w:w="3850" w:type="dxa"/>
          </w:tcPr>
          <w:p w14:paraId="46B24505" w14:textId="3D7B18EB" w:rsidR="009F002D" w:rsidRPr="008C3BFD" w:rsidRDefault="00FD4AB8" w:rsidP="00DC211C">
            <w:pPr>
              <w:ind w:left="200" w:hangingChars="100" w:hanging="200"/>
              <w:rPr>
                <w:rFonts w:hint="eastAsia"/>
                <w:sz w:val="18"/>
                <w:szCs w:val="18"/>
              </w:rPr>
            </w:pPr>
            <w:r w:rsidRPr="00DC211C">
              <w:rPr>
                <w:rFonts w:hint="eastAsia"/>
                <w:sz w:val="20"/>
                <w:szCs w:val="20"/>
              </w:rPr>
              <w:t>●</w:t>
            </w:r>
            <w:r w:rsidR="002F6D18" w:rsidRPr="00DC211C">
              <w:rPr>
                <w:rFonts w:hint="eastAsia"/>
                <w:sz w:val="20"/>
                <w:szCs w:val="20"/>
              </w:rPr>
              <w:t>本校の知名度が県外ではまだ低い。本校の特徴を</w:t>
            </w:r>
            <w:r w:rsidR="002F6D18" w:rsidRPr="00DC211C">
              <w:rPr>
                <w:rFonts w:hint="eastAsia"/>
                <w:sz w:val="20"/>
                <w:szCs w:val="20"/>
              </w:rPr>
              <w:t>HP</w:t>
            </w:r>
            <w:r w:rsidR="002F6D18" w:rsidRPr="00DC211C">
              <w:rPr>
                <w:rFonts w:hint="eastAsia"/>
                <w:sz w:val="20"/>
                <w:szCs w:val="20"/>
              </w:rPr>
              <w:t>、</w:t>
            </w:r>
            <w:r w:rsidR="002F6D18" w:rsidRPr="00DC211C">
              <w:rPr>
                <w:rFonts w:hint="eastAsia"/>
                <w:sz w:val="20"/>
                <w:szCs w:val="20"/>
              </w:rPr>
              <w:t>SNS</w:t>
            </w:r>
            <w:r w:rsidR="002F6D18" w:rsidRPr="00DC211C">
              <w:rPr>
                <w:rFonts w:hint="eastAsia"/>
                <w:sz w:val="20"/>
                <w:szCs w:val="20"/>
              </w:rPr>
              <w:t>での発信やパンフレットの送付のみならず、直接高校を訪問</w:t>
            </w:r>
            <w:r w:rsidR="009F002D" w:rsidRPr="00DC211C">
              <w:rPr>
                <w:rFonts w:hint="eastAsia"/>
                <w:sz w:val="20"/>
                <w:szCs w:val="20"/>
              </w:rPr>
              <w:t>する等して、知名度の向上につなげる必要がある。特に工業系、商業系分野の高校へも農業分野との関連性を伝える必要がある。</w:t>
            </w:r>
          </w:p>
        </w:tc>
        <w:tc>
          <w:tcPr>
            <w:tcW w:w="3912" w:type="dxa"/>
          </w:tcPr>
          <w:p w14:paraId="46B24506" w14:textId="3FFF5D8F" w:rsidR="00497E3E" w:rsidRPr="00497E3E" w:rsidRDefault="00FD4AB8" w:rsidP="00497E3E">
            <w:pPr>
              <w:ind w:left="200" w:hangingChars="100" w:hanging="200"/>
              <w:rPr>
                <w:sz w:val="20"/>
                <w:szCs w:val="18"/>
              </w:rPr>
            </w:pPr>
            <w:r w:rsidRPr="00497E3E">
              <w:rPr>
                <w:rFonts w:hint="eastAsia"/>
                <w:sz w:val="20"/>
                <w:szCs w:val="18"/>
              </w:rPr>
              <w:t>○</w:t>
            </w:r>
            <w:r w:rsidR="00497E3E" w:rsidRPr="00497E3E">
              <w:rPr>
                <w:rFonts w:hint="eastAsia"/>
                <w:sz w:val="20"/>
                <w:szCs w:val="18"/>
              </w:rPr>
              <w:t>現在の農業における課題と本校のカリキュラムを周知するとともに、興味関心のある高校生を掘り起こす。</w:t>
            </w:r>
          </w:p>
          <w:p w14:paraId="42B4FD88" w14:textId="08B509C6" w:rsidR="00497E3E" w:rsidRPr="00497E3E" w:rsidRDefault="00497E3E" w:rsidP="00497E3E">
            <w:pPr>
              <w:ind w:left="200" w:hangingChars="100" w:hanging="200"/>
              <w:rPr>
                <w:sz w:val="20"/>
                <w:szCs w:val="18"/>
              </w:rPr>
            </w:pPr>
            <w:r w:rsidRPr="00497E3E">
              <w:rPr>
                <w:rFonts w:hint="eastAsia"/>
                <w:sz w:val="20"/>
                <w:szCs w:val="18"/>
              </w:rPr>
              <w:t>○広報担当にとどまらず、職員一丸となって本校のＰ</w:t>
            </w:r>
            <w:r w:rsidRPr="00497E3E">
              <w:rPr>
                <w:rFonts w:hint="eastAsia"/>
                <w:sz w:val="20"/>
                <w:szCs w:val="18"/>
              </w:rPr>
              <w:t>R</w:t>
            </w:r>
            <w:r w:rsidRPr="00497E3E">
              <w:rPr>
                <w:rFonts w:hint="eastAsia"/>
                <w:sz w:val="20"/>
                <w:szCs w:val="18"/>
              </w:rPr>
              <w:t>活動を実施する。</w:t>
            </w:r>
          </w:p>
          <w:p w14:paraId="2444AD40" w14:textId="692654E6" w:rsidR="00497E3E" w:rsidRPr="00497E3E" w:rsidRDefault="00497E3E" w:rsidP="00497E3E">
            <w:pPr>
              <w:ind w:left="200" w:hangingChars="100" w:hanging="200"/>
              <w:rPr>
                <w:sz w:val="20"/>
                <w:szCs w:val="18"/>
              </w:rPr>
            </w:pPr>
            <w:r w:rsidRPr="00497E3E">
              <w:rPr>
                <w:rFonts w:hint="eastAsia"/>
                <w:sz w:val="20"/>
                <w:szCs w:val="18"/>
              </w:rPr>
              <w:t>○県内外の高校一覧を作成し、訪問実施の「見える化」に勤める。</w:t>
            </w:r>
          </w:p>
          <w:p w14:paraId="46B24508" w14:textId="5D1EA1D8" w:rsidR="00497E3E" w:rsidRPr="00497E3E" w:rsidRDefault="00497E3E" w:rsidP="00497E3E">
            <w:pPr>
              <w:ind w:left="200" w:hangingChars="100" w:hanging="200"/>
              <w:rPr>
                <w:rFonts w:hint="eastAsia"/>
                <w:sz w:val="20"/>
                <w:szCs w:val="18"/>
              </w:rPr>
            </w:pPr>
            <w:r w:rsidRPr="00497E3E">
              <w:rPr>
                <w:rFonts w:hint="eastAsia"/>
                <w:sz w:val="20"/>
                <w:szCs w:val="18"/>
              </w:rPr>
              <w:t>○現状のコロナウイルス感染予防対策による広報活動の制約に対応する。</w:t>
            </w:r>
          </w:p>
        </w:tc>
      </w:tr>
      <w:tr w:rsidR="00FD4AB8" w:rsidRPr="008C3BFD" w14:paraId="46B24519" w14:textId="77777777" w:rsidTr="004C33D1">
        <w:tc>
          <w:tcPr>
            <w:tcW w:w="2127" w:type="dxa"/>
          </w:tcPr>
          <w:p w14:paraId="46B2450A" w14:textId="630B6712" w:rsidR="00FD4AB8" w:rsidRDefault="00FD4AB8" w:rsidP="00497E3E">
            <w:pPr>
              <w:rPr>
                <w:sz w:val="18"/>
                <w:szCs w:val="18"/>
              </w:rPr>
            </w:pPr>
            <w:r w:rsidRPr="008C3BFD">
              <w:rPr>
                <w:rFonts w:hint="eastAsia"/>
                <w:sz w:val="18"/>
                <w:szCs w:val="18"/>
              </w:rPr>
              <w:lastRenderedPageBreak/>
              <w:t>８．財務</w:t>
            </w:r>
            <w:r w:rsidRPr="008C3BFD">
              <w:rPr>
                <w:rFonts w:hint="eastAsia"/>
                <w:sz w:val="18"/>
                <w:szCs w:val="18"/>
              </w:rPr>
              <w:t xml:space="preserve">  </w:t>
            </w:r>
          </w:p>
          <w:p w14:paraId="46B2450B" w14:textId="77777777" w:rsidR="00FD4AB8" w:rsidRDefault="00FD4AB8" w:rsidP="00497E3E">
            <w:pPr>
              <w:rPr>
                <w:sz w:val="18"/>
                <w:szCs w:val="18"/>
              </w:rPr>
            </w:pPr>
          </w:p>
          <w:p w14:paraId="46B24511" w14:textId="77777777" w:rsidR="00FD4AB8" w:rsidRPr="008C3BFD" w:rsidRDefault="00FD4AB8" w:rsidP="00497E3E">
            <w:pPr>
              <w:rPr>
                <w:sz w:val="18"/>
                <w:szCs w:val="18"/>
              </w:rPr>
            </w:pPr>
          </w:p>
        </w:tc>
        <w:tc>
          <w:tcPr>
            <w:tcW w:w="3850" w:type="dxa"/>
          </w:tcPr>
          <w:p w14:paraId="46B24512" w14:textId="77777777" w:rsidR="00FD4AB8" w:rsidRPr="0083457E" w:rsidRDefault="00FD4AB8" w:rsidP="00497E3E">
            <w:pPr>
              <w:rPr>
                <w:sz w:val="20"/>
                <w:szCs w:val="20"/>
              </w:rPr>
            </w:pPr>
            <w:r w:rsidRPr="0083457E">
              <w:rPr>
                <w:rFonts w:hint="eastAsia"/>
                <w:sz w:val="20"/>
                <w:szCs w:val="20"/>
              </w:rPr>
              <w:t>●財務体質が健全であり、適切な財務運営</w:t>
            </w:r>
          </w:p>
          <w:p w14:paraId="2EA5D27B" w14:textId="77777777" w:rsidR="00FD4AB8" w:rsidRPr="0083457E" w:rsidRDefault="00FD4AB8" w:rsidP="00497E3E">
            <w:pPr>
              <w:ind w:firstLineChars="100" w:firstLine="200"/>
              <w:rPr>
                <w:sz w:val="20"/>
                <w:szCs w:val="20"/>
              </w:rPr>
            </w:pPr>
            <w:r w:rsidRPr="0083457E">
              <w:rPr>
                <w:rFonts w:hint="eastAsia"/>
                <w:sz w:val="20"/>
                <w:szCs w:val="20"/>
              </w:rPr>
              <w:t>が行われている。</w:t>
            </w:r>
          </w:p>
          <w:p w14:paraId="46B24514" w14:textId="7BE25ED6" w:rsidR="001544D1" w:rsidRPr="0083457E" w:rsidRDefault="001544D1" w:rsidP="00DC211C">
            <w:pPr>
              <w:ind w:left="200" w:hangingChars="100" w:hanging="200"/>
              <w:rPr>
                <w:sz w:val="20"/>
                <w:szCs w:val="20"/>
              </w:rPr>
            </w:pPr>
            <w:r w:rsidRPr="0083457E">
              <w:rPr>
                <w:rFonts w:hint="eastAsia"/>
                <w:sz w:val="20"/>
                <w:szCs w:val="20"/>
              </w:rPr>
              <w:t>●</w:t>
            </w:r>
            <w:r w:rsidR="00E327CF" w:rsidRPr="0083457E">
              <w:rPr>
                <w:rFonts w:hint="eastAsia"/>
                <w:sz w:val="20"/>
                <w:szCs w:val="20"/>
              </w:rPr>
              <w:t>今後の新たな事業展開を考えた時の予算編成が課題となる。</w:t>
            </w:r>
          </w:p>
        </w:tc>
        <w:tc>
          <w:tcPr>
            <w:tcW w:w="3912" w:type="dxa"/>
          </w:tcPr>
          <w:p w14:paraId="1FC90B94" w14:textId="4DBCB47B" w:rsidR="001544D1" w:rsidRPr="0083457E" w:rsidRDefault="00FD4AB8" w:rsidP="00497E3E">
            <w:pPr>
              <w:ind w:left="200" w:hangingChars="100" w:hanging="200"/>
              <w:rPr>
                <w:sz w:val="20"/>
                <w:szCs w:val="20"/>
              </w:rPr>
            </w:pPr>
            <w:r w:rsidRPr="0083457E">
              <w:rPr>
                <w:rFonts w:hint="eastAsia"/>
                <w:sz w:val="20"/>
                <w:szCs w:val="20"/>
              </w:rPr>
              <w:t>○</w:t>
            </w:r>
            <w:r w:rsidR="00023CA2" w:rsidRPr="0083457E">
              <w:rPr>
                <w:rFonts w:hint="eastAsia"/>
                <w:sz w:val="20"/>
                <w:szCs w:val="20"/>
              </w:rPr>
              <w:t>予算</w:t>
            </w:r>
            <w:r w:rsidR="00E327CF" w:rsidRPr="0083457E">
              <w:rPr>
                <w:rFonts w:hint="eastAsia"/>
                <w:sz w:val="20"/>
                <w:szCs w:val="20"/>
              </w:rPr>
              <w:t>作成では可能な限り詳細まで</w:t>
            </w:r>
            <w:r w:rsidR="00023CA2" w:rsidRPr="0083457E">
              <w:rPr>
                <w:rFonts w:hint="eastAsia"/>
                <w:sz w:val="20"/>
                <w:szCs w:val="20"/>
              </w:rPr>
              <w:t>詰め、収支バランスが予算と大きく異ならないようにする。</w:t>
            </w:r>
          </w:p>
          <w:p w14:paraId="46B24518" w14:textId="684FEC97" w:rsidR="00023CA2" w:rsidRPr="0083457E" w:rsidRDefault="00023CA2" w:rsidP="00497E3E">
            <w:pPr>
              <w:ind w:left="200" w:hangingChars="100" w:hanging="200"/>
              <w:rPr>
                <w:rFonts w:hint="eastAsia"/>
                <w:sz w:val="20"/>
                <w:szCs w:val="20"/>
              </w:rPr>
            </w:pPr>
            <w:r w:rsidRPr="0083457E">
              <w:rPr>
                <w:rFonts w:hint="eastAsia"/>
                <w:sz w:val="20"/>
                <w:szCs w:val="20"/>
              </w:rPr>
              <w:t>○安定した学校経営のため、入学者数の確保に向けた募集活動の強化、退学率の低減に努める。</w:t>
            </w:r>
          </w:p>
        </w:tc>
      </w:tr>
      <w:tr w:rsidR="00B7207E" w:rsidRPr="008C3BFD" w14:paraId="55D68B3A" w14:textId="77777777" w:rsidTr="004C33D1">
        <w:tc>
          <w:tcPr>
            <w:tcW w:w="2127" w:type="dxa"/>
          </w:tcPr>
          <w:p w14:paraId="3250FDF7" w14:textId="56FCE8CC" w:rsidR="00B7207E" w:rsidRPr="008C3BFD" w:rsidRDefault="00B7207E" w:rsidP="00497E3E">
            <w:pPr>
              <w:rPr>
                <w:sz w:val="18"/>
                <w:szCs w:val="18"/>
              </w:rPr>
            </w:pPr>
            <w:r>
              <w:rPr>
                <w:rFonts w:hint="eastAsia"/>
                <w:sz w:val="18"/>
                <w:szCs w:val="18"/>
              </w:rPr>
              <w:t>９</w:t>
            </w:r>
            <w:r>
              <w:rPr>
                <w:rFonts w:hint="eastAsia"/>
                <w:sz w:val="18"/>
                <w:szCs w:val="18"/>
              </w:rPr>
              <w:t>.</w:t>
            </w:r>
            <w:r w:rsidR="00CD4449">
              <w:rPr>
                <w:rFonts w:hint="eastAsia"/>
                <w:sz w:val="18"/>
                <w:szCs w:val="18"/>
              </w:rPr>
              <w:t>教育の内部質保証システム</w:t>
            </w:r>
          </w:p>
        </w:tc>
        <w:tc>
          <w:tcPr>
            <w:tcW w:w="3850" w:type="dxa"/>
          </w:tcPr>
          <w:p w14:paraId="6CA65010" w14:textId="77777777" w:rsidR="00B7207E" w:rsidRPr="0083457E" w:rsidRDefault="00B7207E" w:rsidP="00633451">
            <w:pPr>
              <w:ind w:left="200" w:hangingChars="100" w:hanging="200"/>
              <w:rPr>
                <w:sz w:val="20"/>
                <w:szCs w:val="20"/>
              </w:rPr>
            </w:pPr>
            <w:r w:rsidRPr="0083457E">
              <w:rPr>
                <w:rFonts w:hint="eastAsia"/>
                <w:sz w:val="20"/>
                <w:szCs w:val="20"/>
              </w:rPr>
              <w:t>●法令を順守し、自己点検、自己評価を行うとともに、情報公開している。</w:t>
            </w:r>
          </w:p>
          <w:p w14:paraId="682BACB8" w14:textId="0A7BC2CA" w:rsidR="00B7207E" w:rsidRPr="0083457E" w:rsidRDefault="00B7207E" w:rsidP="00497E3E">
            <w:pPr>
              <w:rPr>
                <w:sz w:val="20"/>
                <w:szCs w:val="20"/>
              </w:rPr>
            </w:pPr>
            <w:r w:rsidRPr="0083457E">
              <w:rPr>
                <w:rFonts w:hint="eastAsia"/>
                <w:sz w:val="20"/>
                <w:szCs w:val="20"/>
              </w:rPr>
              <w:t>●個人情報の取り扱いに留意している。</w:t>
            </w:r>
          </w:p>
        </w:tc>
        <w:tc>
          <w:tcPr>
            <w:tcW w:w="3912" w:type="dxa"/>
          </w:tcPr>
          <w:p w14:paraId="6E8DED53" w14:textId="7D2952F2" w:rsidR="00B7207E" w:rsidRPr="0083457E" w:rsidRDefault="00B7207E" w:rsidP="00497E3E">
            <w:pPr>
              <w:ind w:left="200" w:hangingChars="100" w:hanging="200"/>
              <w:rPr>
                <w:rFonts w:hint="eastAsia"/>
                <w:sz w:val="20"/>
                <w:szCs w:val="20"/>
              </w:rPr>
            </w:pPr>
            <w:r w:rsidRPr="0083457E">
              <w:rPr>
                <w:rFonts w:hint="eastAsia"/>
                <w:sz w:val="20"/>
                <w:szCs w:val="20"/>
              </w:rPr>
              <w:t>○</w:t>
            </w:r>
            <w:r w:rsidR="00CD4449" w:rsidRPr="0083457E">
              <w:rPr>
                <w:rFonts w:hint="eastAsia"/>
                <w:sz w:val="20"/>
                <w:szCs w:val="20"/>
              </w:rPr>
              <w:t>朝礼、終礼、教務会議等を通じて、自己評価で提起された問題の共有をはかり、全体体制で随時改善に取り組んでいく。</w:t>
            </w:r>
          </w:p>
        </w:tc>
      </w:tr>
      <w:tr w:rsidR="00B7207E" w:rsidRPr="008C3BFD" w14:paraId="559B86EF" w14:textId="77777777" w:rsidTr="004C33D1">
        <w:tc>
          <w:tcPr>
            <w:tcW w:w="2127" w:type="dxa"/>
          </w:tcPr>
          <w:p w14:paraId="5584A7BE" w14:textId="664D06A4" w:rsidR="00B7207E" w:rsidRDefault="00B7207E" w:rsidP="00497E3E">
            <w:pPr>
              <w:rPr>
                <w:sz w:val="18"/>
                <w:szCs w:val="18"/>
              </w:rPr>
            </w:pPr>
            <w:r>
              <w:rPr>
                <w:rFonts w:hint="eastAsia"/>
                <w:sz w:val="18"/>
                <w:szCs w:val="18"/>
              </w:rPr>
              <w:t>１０</w:t>
            </w:r>
            <w:r w:rsidRPr="008C3BFD">
              <w:rPr>
                <w:rFonts w:hint="eastAsia"/>
                <w:sz w:val="18"/>
                <w:szCs w:val="18"/>
              </w:rPr>
              <w:t>．社会</w:t>
            </w:r>
            <w:r>
              <w:rPr>
                <w:rFonts w:hint="eastAsia"/>
                <w:sz w:val="18"/>
                <w:szCs w:val="18"/>
              </w:rPr>
              <w:t>貢献・地域活動</w:t>
            </w:r>
          </w:p>
          <w:p w14:paraId="5D23FCBD" w14:textId="77777777" w:rsidR="00B7207E" w:rsidRDefault="00B7207E" w:rsidP="00497E3E">
            <w:pPr>
              <w:rPr>
                <w:sz w:val="18"/>
                <w:szCs w:val="18"/>
              </w:rPr>
            </w:pPr>
          </w:p>
          <w:p w14:paraId="48A3BAE6" w14:textId="77777777" w:rsidR="00B7207E" w:rsidRDefault="00B7207E" w:rsidP="00497E3E">
            <w:pPr>
              <w:rPr>
                <w:sz w:val="18"/>
                <w:szCs w:val="18"/>
              </w:rPr>
            </w:pPr>
          </w:p>
          <w:p w14:paraId="0127C32F" w14:textId="77777777" w:rsidR="00B7207E" w:rsidRPr="008C3BFD" w:rsidRDefault="00B7207E" w:rsidP="00497E3E">
            <w:pPr>
              <w:rPr>
                <w:sz w:val="18"/>
                <w:szCs w:val="18"/>
              </w:rPr>
            </w:pPr>
          </w:p>
        </w:tc>
        <w:tc>
          <w:tcPr>
            <w:tcW w:w="3850" w:type="dxa"/>
          </w:tcPr>
          <w:p w14:paraId="6D77959F" w14:textId="7C4BCB11" w:rsidR="00B7207E" w:rsidRPr="0083457E" w:rsidRDefault="00B7207E" w:rsidP="00633451">
            <w:pPr>
              <w:ind w:left="200" w:hangingChars="100" w:hanging="200"/>
              <w:rPr>
                <w:sz w:val="20"/>
                <w:szCs w:val="20"/>
              </w:rPr>
            </w:pPr>
            <w:r w:rsidRPr="0083457E">
              <w:rPr>
                <w:rFonts w:hint="eastAsia"/>
                <w:sz w:val="20"/>
                <w:szCs w:val="20"/>
              </w:rPr>
              <w:t>●</w:t>
            </w:r>
            <w:r w:rsidR="00CD4449" w:rsidRPr="0083457E">
              <w:rPr>
                <w:rFonts w:hint="eastAsia"/>
                <w:sz w:val="20"/>
                <w:szCs w:val="20"/>
              </w:rPr>
              <w:t>コロナウイルス感染拡大防止により、外部へのボランティア活動は実施していないが、収穫野菜の安価販売や地域清掃活動を通じて継続した地域貢献活動を行っている。</w:t>
            </w:r>
          </w:p>
        </w:tc>
        <w:tc>
          <w:tcPr>
            <w:tcW w:w="3912" w:type="dxa"/>
          </w:tcPr>
          <w:p w14:paraId="1FB3F3C5" w14:textId="0215EDB0" w:rsidR="00B7207E" w:rsidRPr="0083457E" w:rsidRDefault="00AF1472" w:rsidP="00497E3E">
            <w:pPr>
              <w:ind w:left="200" w:hangingChars="100" w:hanging="200"/>
              <w:rPr>
                <w:sz w:val="20"/>
                <w:szCs w:val="20"/>
              </w:rPr>
            </w:pPr>
            <w:r w:rsidRPr="0083457E">
              <w:rPr>
                <w:rFonts w:hint="eastAsia"/>
                <w:sz w:val="20"/>
                <w:szCs w:val="20"/>
              </w:rPr>
              <w:t>○外部からのボランティア要請があった場合、社会情勢やコロナウイルス感染防止対策状況を見ながら実施を検討していく。</w:t>
            </w:r>
          </w:p>
        </w:tc>
      </w:tr>
      <w:tr w:rsidR="00B7207E" w:rsidRPr="008C3BFD" w14:paraId="46B24529" w14:textId="77777777" w:rsidTr="004C33D1">
        <w:tc>
          <w:tcPr>
            <w:tcW w:w="2127" w:type="dxa"/>
          </w:tcPr>
          <w:p w14:paraId="46B2451A" w14:textId="33AA35C6" w:rsidR="00B7207E" w:rsidRDefault="00B7207E" w:rsidP="00497E3E">
            <w:pPr>
              <w:rPr>
                <w:sz w:val="18"/>
                <w:szCs w:val="18"/>
              </w:rPr>
            </w:pPr>
            <w:r>
              <w:rPr>
                <w:rFonts w:hint="eastAsia"/>
                <w:sz w:val="18"/>
                <w:szCs w:val="18"/>
              </w:rPr>
              <w:t>１１</w:t>
            </w:r>
            <w:r w:rsidRPr="008C3BFD">
              <w:rPr>
                <w:rFonts w:hint="eastAsia"/>
                <w:sz w:val="18"/>
                <w:szCs w:val="18"/>
              </w:rPr>
              <w:t>．</w:t>
            </w:r>
            <w:r>
              <w:rPr>
                <w:rFonts w:hint="eastAsia"/>
                <w:sz w:val="18"/>
                <w:szCs w:val="18"/>
              </w:rPr>
              <w:t>国際交流</w:t>
            </w:r>
            <w:r>
              <w:rPr>
                <w:sz w:val="18"/>
                <w:szCs w:val="18"/>
              </w:rPr>
              <w:t xml:space="preserve"> </w:t>
            </w:r>
          </w:p>
          <w:p w14:paraId="46B2451B" w14:textId="477E005F" w:rsidR="00B7207E" w:rsidRDefault="00B7207E" w:rsidP="00497E3E">
            <w:pPr>
              <w:rPr>
                <w:sz w:val="18"/>
                <w:szCs w:val="18"/>
              </w:rPr>
            </w:pPr>
          </w:p>
          <w:p w14:paraId="46B2451C" w14:textId="77777777" w:rsidR="00B7207E" w:rsidRDefault="00B7207E" w:rsidP="00497E3E">
            <w:pPr>
              <w:rPr>
                <w:sz w:val="18"/>
                <w:szCs w:val="18"/>
              </w:rPr>
            </w:pPr>
          </w:p>
          <w:p w14:paraId="46B24521" w14:textId="77777777" w:rsidR="00B7207E" w:rsidRPr="008C3BFD" w:rsidRDefault="00B7207E" w:rsidP="00497E3E">
            <w:pPr>
              <w:rPr>
                <w:sz w:val="18"/>
                <w:szCs w:val="18"/>
              </w:rPr>
            </w:pPr>
          </w:p>
        </w:tc>
        <w:tc>
          <w:tcPr>
            <w:tcW w:w="3850" w:type="dxa"/>
          </w:tcPr>
          <w:p w14:paraId="617832BC" w14:textId="5B3F3169" w:rsidR="00D60F29" w:rsidRPr="0083457E" w:rsidRDefault="00B7207E" w:rsidP="00633451">
            <w:pPr>
              <w:ind w:left="200" w:hangingChars="100" w:hanging="200"/>
              <w:rPr>
                <w:rFonts w:hint="eastAsia"/>
                <w:sz w:val="20"/>
                <w:szCs w:val="20"/>
              </w:rPr>
            </w:pPr>
            <w:r w:rsidRPr="0083457E">
              <w:rPr>
                <w:rFonts w:hint="eastAsia"/>
                <w:sz w:val="20"/>
                <w:szCs w:val="20"/>
              </w:rPr>
              <w:t>●</w:t>
            </w:r>
            <w:r w:rsidR="00D60F29" w:rsidRPr="0083457E">
              <w:rPr>
                <w:rFonts w:hint="eastAsia"/>
                <w:sz w:val="20"/>
                <w:szCs w:val="20"/>
              </w:rPr>
              <w:t>留学生の申請取次者証明書を所有している職員はいるが、入管での申請手続きに時間を要する為、業務との兼ね合いを考慮すると入管へ行ける日が限られてしまうことも多く、負担がかかってしまう。</w:t>
            </w:r>
          </w:p>
          <w:p w14:paraId="46B24524" w14:textId="02D6039B" w:rsidR="00B7207E" w:rsidRPr="0083457E" w:rsidRDefault="00B7207E" w:rsidP="00633451">
            <w:pPr>
              <w:ind w:left="200" w:hangingChars="100" w:hanging="200"/>
              <w:rPr>
                <w:sz w:val="20"/>
                <w:szCs w:val="20"/>
              </w:rPr>
            </w:pPr>
          </w:p>
        </w:tc>
        <w:tc>
          <w:tcPr>
            <w:tcW w:w="3912" w:type="dxa"/>
          </w:tcPr>
          <w:p w14:paraId="7CC2A198" w14:textId="77777777" w:rsidR="00F70910" w:rsidRPr="0083457E" w:rsidRDefault="00F70910" w:rsidP="00EE59D6">
            <w:pPr>
              <w:ind w:left="200" w:hangingChars="100" w:hanging="200"/>
              <w:rPr>
                <w:sz w:val="20"/>
                <w:szCs w:val="20"/>
              </w:rPr>
            </w:pPr>
            <w:r w:rsidRPr="0083457E">
              <w:rPr>
                <w:rFonts w:hint="eastAsia"/>
                <w:sz w:val="20"/>
                <w:szCs w:val="20"/>
              </w:rPr>
              <w:t>○</w:t>
            </w:r>
            <w:r w:rsidR="00AE700C" w:rsidRPr="0083457E">
              <w:rPr>
                <w:rFonts w:hint="eastAsia"/>
                <w:sz w:val="20"/>
                <w:szCs w:val="20"/>
              </w:rPr>
              <w:t>留学生の申請取次者証明書を習得している教職員が増えるように、講習会があれば可能な限り参加してもらう。</w:t>
            </w:r>
          </w:p>
          <w:p w14:paraId="46B24528" w14:textId="3BEF8DDD" w:rsidR="00AE700C" w:rsidRPr="0083457E" w:rsidRDefault="00AE700C" w:rsidP="00EE59D6">
            <w:pPr>
              <w:ind w:left="200" w:hangingChars="100" w:hanging="200"/>
              <w:rPr>
                <w:rFonts w:hint="eastAsia"/>
                <w:sz w:val="20"/>
                <w:szCs w:val="20"/>
              </w:rPr>
            </w:pPr>
            <w:r w:rsidRPr="0083457E">
              <w:rPr>
                <w:rFonts w:hint="eastAsia"/>
                <w:sz w:val="20"/>
                <w:szCs w:val="20"/>
              </w:rPr>
              <w:t>○留学生の指導を充実させるため、専任の日本語講師の配置を検討する。本科入学希望者については日本語能力検定</w:t>
            </w:r>
            <w:bookmarkStart w:id="0" w:name="_GoBack"/>
            <w:bookmarkEnd w:id="0"/>
            <w:r w:rsidRPr="0083457E">
              <w:rPr>
                <w:rFonts w:hint="eastAsia"/>
                <w:sz w:val="20"/>
                <w:szCs w:val="20"/>
              </w:rPr>
              <w:t>2</w:t>
            </w:r>
            <w:r w:rsidRPr="0083457E">
              <w:rPr>
                <w:rFonts w:hint="eastAsia"/>
                <w:sz w:val="20"/>
                <w:szCs w:val="20"/>
              </w:rPr>
              <w:t>級（</w:t>
            </w:r>
            <w:r w:rsidRPr="0083457E">
              <w:rPr>
                <w:rFonts w:hint="eastAsia"/>
                <w:sz w:val="20"/>
                <w:szCs w:val="20"/>
              </w:rPr>
              <w:t>N2</w:t>
            </w:r>
            <w:r w:rsidRPr="0083457E">
              <w:rPr>
                <w:rFonts w:hint="eastAsia"/>
                <w:sz w:val="20"/>
                <w:szCs w:val="20"/>
              </w:rPr>
              <w:t>）以上の条件を遵守してもらう。</w:t>
            </w:r>
          </w:p>
        </w:tc>
      </w:tr>
    </w:tbl>
    <w:p w14:paraId="46B2452A" w14:textId="77777777" w:rsidR="007D54D9" w:rsidRDefault="007D54D9" w:rsidP="00E31388">
      <w:r>
        <w:rPr>
          <w:rFonts w:hint="eastAsia"/>
        </w:rPr>
        <w:t>３．総評</w:t>
      </w:r>
    </w:p>
    <w:p w14:paraId="72466CA0" w14:textId="77777777" w:rsidR="00AE700C" w:rsidRDefault="00F70910" w:rsidP="006260D3">
      <w:r>
        <w:rPr>
          <w:rFonts w:hint="eastAsia"/>
        </w:rPr>
        <w:t>上記１１</w:t>
      </w:r>
      <w:r w:rsidR="007D54D9">
        <w:rPr>
          <w:rFonts w:hint="eastAsia"/>
        </w:rPr>
        <w:t>項目に対し、委員による評価は良好であったことから、</w:t>
      </w:r>
      <w:r w:rsidR="00C26F9F">
        <w:rPr>
          <w:rFonts w:hint="eastAsia"/>
        </w:rPr>
        <w:t>中央</w:t>
      </w:r>
      <w:r>
        <w:rPr>
          <w:rFonts w:hint="eastAsia"/>
        </w:rPr>
        <w:t>農業</w:t>
      </w:r>
      <w:r w:rsidR="00AE700C">
        <w:rPr>
          <w:rFonts w:hint="eastAsia"/>
        </w:rPr>
        <w:t>大学校</w:t>
      </w:r>
      <w:r w:rsidR="007D54D9">
        <w:rPr>
          <w:rFonts w:hint="eastAsia"/>
        </w:rPr>
        <w:t>の教育活動、学校運営は概ね高い水準で維持されていると評価する。</w:t>
      </w:r>
      <w:r w:rsidR="007D54D9">
        <w:rPr>
          <w:rFonts w:hint="eastAsia"/>
        </w:rPr>
        <w:t xml:space="preserve"> </w:t>
      </w:r>
    </w:p>
    <w:p w14:paraId="46B2452B" w14:textId="6435DA0B" w:rsidR="00095BEC" w:rsidRDefault="00AE700C" w:rsidP="006260D3">
      <w:r>
        <w:rPr>
          <w:rFonts w:hint="eastAsia"/>
        </w:rPr>
        <w:t xml:space="preserve">　農業分野もスマート農業の推進をはじめとした時代に即した新たな取り組みが求められている。</w:t>
      </w:r>
    </w:p>
    <w:p w14:paraId="1CC8F398" w14:textId="5B725DA8" w:rsidR="00AE700C" w:rsidRDefault="00AE700C" w:rsidP="006260D3">
      <w:r>
        <w:rPr>
          <w:rFonts w:hint="eastAsia"/>
        </w:rPr>
        <w:t>そんな中で、人材育成教育要件を備えた教職員の確保をお願いしたいとの</w:t>
      </w:r>
      <w:r w:rsidR="00C900AF">
        <w:rPr>
          <w:rFonts w:hint="eastAsia"/>
        </w:rPr>
        <w:t>ご要望をいただいた。それらに対応できる教職員の確保を視野に入れたい。</w:t>
      </w:r>
    </w:p>
    <w:p w14:paraId="13297447" w14:textId="03A98AB8" w:rsidR="00C900AF" w:rsidRDefault="00C900AF" w:rsidP="006260D3">
      <w:pPr>
        <w:rPr>
          <w:rFonts w:hint="eastAsia"/>
        </w:rPr>
      </w:pPr>
      <w:r>
        <w:rPr>
          <w:rFonts w:hint="eastAsia"/>
        </w:rPr>
        <w:t xml:space="preserve">　本校で学んだ卒業生は、県内外の幅広い分野で活躍している。今後はより一層の本校と卒業生のネットワークの強化や、新規就農のサポート体制を構築することにより、大きなメリットが生まれ卒業生の安心感にもつながるといった提言もいただいた。</w:t>
      </w:r>
    </w:p>
    <w:p w14:paraId="46B2452E" w14:textId="43640872" w:rsidR="00095BEC" w:rsidRPr="00704405" w:rsidRDefault="007D54D9" w:rsidP="00801178">
      <w:pPr>
        <w:pStyle w:val="aa"/>
        <w:rPr>
          <w:u w:val="single"/>
        </w:rPr>
      </w:pPr>
      <w:r>
        <w:rPr>
          <w:rFonts w:hint="eastAsia"/>
        </w:rPr>
        <w:t>以上</w:t>
      </w:r>
    </w:p>
    <w:sectPr w:rsidR="00095BEC" w:rsidRPr="00704405" w:rsidSect="00095BE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12A2" w14:textId="77777777" w:rsidR="00690172" w:rsidRDefault="00690172" w:rsidP="006E756D">
      <w:r>
        <w:separator/>
      </w:r>
    </w:p>
  </w:endnote>
  <w:endnote w:type="continuationSeparator" w:id="0">
    <w:p w14:paraId="3C2BDEE3" w14:textId="77777777" w:rsidR="00690172" w:rsidRDefault="00690172" w:rsidP="006E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657C5" w14:textId="77777777" w:rsidR="00690172" w:rsidRDefault="00690172" w:rsidP="006E756D">
      <w:r>
        <w:separator/>
      </w:r>
    </w:p>
  </w:footnote>
  <w:footnote w:type="continuationSeparator" w:id="0">
    <w:p w14:paraId="00E22C12" w14:textId="77777777" w:rsidR="00690172" w:rsidRDefault="00690172" w:rsidP="006E7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4D9"/>
    <w:rsid w:val="00000ED6"/>
    <w:rsid w:val="00002423"/>
    <w:rsid w:val="00003428"/>
    <w:rsid w:val="00010E8E"/>
    <w:rsid w:val="00023CA2"/>
    <w:rsid w:val="000362BA"/>
    <w:rsid w:val="00052610"/>
    <w:rsid w:val="000528AA"/>
    <w:rsid w:val="000528F1"/>
    <w:rsid w:val="00064E70"/>
    <w:rsid w:val="000757FF"/>
    <w:rsid w:val="00077B4B"/>
    <w:rsid w:val="00095BEC"/>
    <w:rsid w:val="000A71A2"/>
    <w:rsid w:val="000B0956"/>
    <w:rsid w:val="000B53A3"/>
    <w:rsid w:val="000C39A8"/>
    <w:rsid w:val="000E77C5"/>
    <w:rsid w:val="000F01A0"/>
    <w:rsid w:val="0010127F"/>
    <w:rsid w:val="00110638"/>
    <w:rsid w:val="00111050"/>
    <w:rsid w:val="00120184"/>
    <w:rsid w:val="00144087"/>
    <w:rsid w:val="00150E46"/>
    <w:rsid w:val="001544D1"/>
    <w:rsid w:val="001712BB"/>
    <w:rsid w:val="0017400F"/>
    <w:rsid w:val="001C4393"/>
    <w:rsid w:val="001D0E8D"/>
    <w:rsid w:val="001D153F"/>
    <w:rsid w:val="001D5D18"/>
    <w:rsid w:val="002010BD"/>
    <w:rsid w:val="00210541"/>
    <w:rsid w:val="00222728"/>
    <w:rsid w:val="00222C0C"/>
    <w:rsid w:val="00251F68"/>
    <w:rsid w:val="002553AC"/>
    <w:rsid w:val="0025598A"/>
    <w:rsid w:val="00261A99"/>
    <w:rsid w:val="00266398"/>
    <w:rsid w:val="00271213"/>
    <w:rsid w:val="0028709A"/>
    <w:rsid w:val="0029443C"/>
    <w:rsid w:val="002A1741"/>
    <w:rsid w:val="002A3BE6"/>
    <w:rsid w:val="002A4D07"/>
    <w:rsid w:val="002A4EBC"/>
    <w:rsid w:val="002B444F"/>
    <w:rsid w:val="002C5AA8"/>
    <w:rsid w:val="002C78BC"/>
    <w:rsid w:val="002E6E7E"/>
    <w:rsid w:val="002F6D18"/>
    <w:rsid w:val="003128D2"/>
    <w:rsid w:val="003135D9"/>
    <w:rsid w:val="00321CB9"/>
    <w:rsid w:val="00322A40"/>
    <w:rsid w:val="0032692C"/>
    <w:rsid w:val="00332C6D"/>
    <w:rsid w:val="00335149"/>
    <w:rsid w:val="003511D9"/>
    <w:rsid w:val="003511F6"/>
    <w:rsid w:val="00373049"/>
    <w:rsid w:val="00381BDF"/>
    <w:rsid w:val="003825DC"/>
    <w:rsid w:val="003A0C61"/>
    <w:rsid w:val="003B1F73"/>
    <w:rsid w:val="003B32E8"/>
    <w:rsid w:val="003B6B72"/>
    <w:rsid w:val="003C03F3"/>
    <w:rsid w:val="003C7E2D"/>
    <w:rsid w:val="003D529F"/>
    <w:rsid w:val="003F6E22"/>
    <w:rsid w:val="003F777F"/>
    <w:rsid w:val="00441B26"/>
    <w:rsid w:val="00465BA6"/>
    <w:rsid w:val="00484A6D"/>
    <w:rsid w:val="0049760A"/>
    <w:rsid w:val="00497E3E"/>
    <w:rsid w:val="004A2FEC"/>
    <w:rsid w:val="004C33D1"/>
    <w:rsid w:val="004D2250"/>
    <w:rsid w:val="004E7E87"/>
    <w:rsid w:val="004F1775"/>
    <w:rsid w:val="00503D14"/>
    <w:rsid w:val="00504E4C"/>
    <w:rsid w:val="00505FC8"/>
    <w:rsid w:val="005062E8"/>
    <w:rsid w:val="00515835"/>
    <w:rsid w:val="00531E44"/>
    <w:rsid w:val="00537B38"/>
    <w:rsid w:val="00546349"/>
    <w:rsid w:val="00547474"/>
    <w:rsid w:val="005529BE"/>
    <w:rsid w:val="005565AF"/>
    <w:rsid w:val="005571EF"/>
    <w:rsid w:val="00564B38"/>
    <w:rsid w:val="00567037"/>
    <w:rsid w:val="005714DE"/>
    <w:rsid w:val="005915F8"/>
    <w:rsid w:val="00596298"/>
    <w:rsid w:val="005A260A"/>
    <w:rsid w:val="005B1531"/>
    <w:rsid w:val="005B24B9"/>
    <w:rsid w:val="005B36DC"/>
    <w:rsid w:val="005D18E6"/>
    <w:rsid w:val="005D764A"/>
    <w:rsid w:val="00617528"/>
    <w:rsid w:val="006260D3"/>
    <w:rsid w:val="00627A30"/>
    <w:rsid w:val="00627DB5"/>
    <w:rsid w:val="00633451"/>
    <w:rsid w:val="00641C97"/>
    <w:rsid w:val="00656B81"/>
    <w:rsid w:val="00663BD7"/>
    <w:rsid w:val="00665EAE"/>
    <w:rsid w:val="006662A7"/>
    <w:rsid w:val="006700E9"/>
    <w:rsid w:val="00690172"/>
    <w:rsid w:val="00690F6B"/>
    <w:rsid w:val="006929CF"/>
    <w:rsid w:val="006965BC"/>
    <w:rsid w:val="006A040D"/>
    <w:rsid w:val="006A7886"/>
    <w:rsid w:val="006B1891"/>
    <w:rsid w:val="006B2A28"/>
    <w:rsid w:val="006B5893"/>
    <w:rsid w:val="006D57C5"/>
    <w:rsid w:val="006E756D"/>
    <w:rsid w:val="006F022F"/>
    <w:rsid w:val="006F6CE7"/>
    <w:rsid w:val="006F7656"/>
    <w:rsid w:val="00704405"/>
    <w:rsid w:val="00705B91"/>
    <w:rsid w:val="00707F37"/>
    <w:rsid w:val="00712C73"/>
    <w:rsid w:val="00723EFA"/>
    <w:rsid w:val="00724306"/>
    <w:rsid w:val="00733724"/>
    <w:rsid w:val="00740460"/>
    <w:rsid w:val="0074207A"/>
    <w:rsid w:val="00751884"/>
    <w:rsid w:val="00762C22"/>
    <w:rsid w:val="007706FC"/>
    <w:rsid w:val="00775D51"/>
    <w:rsid w:val="00777CD8"/>
    <w:rsid w:val="007B0721"/>
    <w:rsid w:val="007C3F33"/>
    <w:rsid w:val="007C4B9C"/>
    <w:rsid w:val="007C520D"/>
    <w:rsid w:val="007C6D71"/>
    <w:rsid w:val="007C7769"/>
    <w:rsid w:val="007D54D9"/>
    <w:rsid w:val="007E697E"/>
    <w:rsid w:val="007F65B5"/>
    <w:rsid w:val="00801178"/>
    <w:rsid w:val="008110DD"/>
    <w:rsid w:val="0082264E"/>
    <w:rsid w:val="00824A64"/>
    <w:rsid w:val="008303C9"/>
    <w:rsid w:val="0083457E"/>
    <w:rsid w:val="00835F77"/>
    <w:rsid w:val="00841FEC"/>
    <w:rsid w:val="0086703C"/>
    <w:rsid w:val="008809A7"/>
    <w:rsid w:val="00896682"/>
    <w:rsid w:val="008A5603"/>
    <w:rsid w:val="008B0A3B"/>
    <w:rsid w:val="008B1D85"/>
    <w:rsid w:val="008B289F"/>
    <w:rsid w:val="008B5CA9"/>
    <w:rsid w:val="008C3BFD"/>
    <w:rsid w:val="008D65C0"/>
    <w:rsid w:val="008D6AAF"/>
    <w:rsid w:val="008E56A7"/>
    <w:rsid w:val="008F7257"/>
    <w:rsid w:val="00902FC0"/>
    <w:rsid w:val="0090502D"/>
    <w:rsid w:val="00921AAE"/>
    <w:rsid w:val="0092786B"/>
    <w:rsid w:val="00933747"/>
    <w:rsid w:val="0094276E"/>
    <w:rsid w:val="009531A9"/>
    <w:rsid w:val="009562E4"/>
    <w:rsid w:val="0096681C"/>
    <w:rsid w:val="00981779"/>
    <w:rsid w:val="009921CB"/>
    <w:rsid w:val="009B3DBB"/>
    <w:rsid w:val="009B583A"/>
    <w:rsid w:val="009D21A4"/>
    <w:rsid w:val="009D5487"/>
    <w:rsid w:val="009E621E"/>
    <w:rsid w:val="009E6690"/>
    <w:rsid w:val="009F002D"/>
    <w:rsid w:val="009F5D2D"/>
    <w:rsid w:val="009F7CB7"/>
    <w:rsid w:val="00A0580E"/>
    <w:rsid w:val="00A35572"/>
    <w:rsid w:val="00A63576"/>
    <w:rsid w:val="00A76ACF"/>
    <w:rsid w:val="00A85056"/>
    <w:rsid w:val="00A9380C"/>
    <w:rsid w:val="00A94B50"/>
    <w:rsid w:val="00AB0E53"/>
    <w:rsid w:val="00AB6D1B"/>
    <w:rsid w:val="00AB7CDB"/>
    <w:rsid w:val="00AC1BB9"/>
    <w:rsid w:val="00AD3050"/>
    <w:rsid w:val="00AE6E7A"/>
    <w:rsid w:val="00AE700C"/>
    <w:rsid w:val="00AF1472"/>
    <w:rsid w:val="00AF4C96"/>
    <w:rsid w:val="00B13456"/>
    <w:rsid w:val="00B30E8D"/>
    <w:rsid w:val="00B37979"/>
    <w:rsid w:val="00B671FA"/>
    <w:rsid w:val="00B7207E"/>
    <w:rsid w:val="00B77DA7"/>
    <w:rsid w:val="00B84CF2"/>
    <w:rsid w:val="00B85DDF"/>
    <w:rsid w:val="00B87C2D"/>
    <w:rsid w:val="00B96D6F"/>
    <w:rsid w:val="00BA44CF"/>
    <w:rsid w:val="00BA6697"/>
    <w:rsid w:val="00BB168F"/>
    <w:rsid w:val="00BB207D"/>
    <w:rsid w:val="00BC1530"/>
    <w:rsid w:val="00BC6B21"/>
    <w:rsid w:val="00BC6B66"/>
    <w:rsid w:val="00BE4E7C"/>
    <w:rsid w:val="00BE6A5D"/>
    <w:rsid w:val="00BF71E6"/>
    <w:rsid w:val="00C11357"/>
    <w:rsid w:val="00C26F9F"/>
    <w:rsid w:val="00C43D4C"/>
    <w:rsid w:val="00C604B8"/>
    <w:rsid w:val="00C83E6E"/>
    <w:rsid w:val="00C85371"/>
    <w:rsid w:val="00C86448"/>
    <w:rsid w:val="00C900AF"/>
    <w:rsid w:val="00CC0471"/>
    <w:rsid w:val="00CD4449"/>
    <w:rsid w:val="00CE3B50"/>
    <w:rsid w:val="00D10E44"/>
    <w:rsid w:val="00D14386"/>
    <w:rsid w:val="00D272D9"/>
    <w:rsid w:val="00D3580C"/>
    <w:rsid w:val="00D44F54"/>
    <w:rsid w:val="00D47300"/>
    <w:rsid w:val="00D47C85"/>
    <w:rsid w:val="00D55E61"/>
    <w:rsid w:val="00D578B0"/>
    <w:rsid w:val="00D60F29"/>
    <w:rsid w:val="00D62BCF"/>
    <w:rsid w:val="00D75CF3"/>
    <w:rsid w:val="00D8132C"/>
    <w:rsid w:val="00D84EE8"/>
    <w:rsid w:val="00D87D4F"/>
    <w:rsid w:val="00D904FE"/>
    <w:rsid w:val="00DB2375"/>
    <w:rsid w:val="00DC09C5"/>
    <w:rsid w:val="00DC211C"/>
    <w:rsid w:val="00DE176D"/>
    <w:rsid w:val="00DE7485"/>
    <w:rsid w:val="00E1237D"/>
    <w:rsid w:val="00E31388"/>
    <w:rsid w:val="00E327CF"/>
    <w:rsid w:val="00E3652E"/>
    <w:rsid w:val="00E41E18"/>
    <w:rsid w:val="00E432DC"/>
    <w:rsid w:val="00E4471B"/>
    <w:rsid w:val="00E53DF8"/>
    <w:rsid w:val="00E73C23"/>
    <w:rsid w:val="00E775C4"/>
    <w:rsid w:val="00E87C26"/>
    <w:rsid w:val="00E91AD8"/>
    <w:rsid w:val="00E97B7F"/>
    <w:rsid w:val="00EA6046"/>
    <w:rsid w:val="00EC0885"/>
    <w:rsid w:val="00EC1CD5"/>
    <w:rsid w:val="00EC74EE"/>
    <w:rsid w:val="00ED12CD"/>
    <w:rsid w:val="00ED5170"/>
    <w:rsid w:val="00ED6F22"/>
    <w:rsid w:val="00EE59D6"/>
    <w:rsid w:val="00EE712F"/>
    <w:rsid w:val="00EF3C94"/>
    <w:rsid w:val="00F06559"/>
    <w:rsid w:val="00F1656A"/>
    <w:rsid w:val="00F172DD"/>
    <w:rsid w:val="00F22698"/>
    <w:rsid w:val="00F27852"/>
    <w:rsid w:val="00F306A7"/>
    <w:rsid w:val="00F41C47"/>
    <w:rsid w:val="00F42D60"/>
    <w:rsid w:val="00F436F6"/>
    <w:rsid w:val="00F56F62"/>
    <w:rsid w:val="00F63DF4"/>
    <w:rsid w:val="00F654DC"/>
    <w:rsid w:val="00F705A4"/>
    <w:rsid w:val="00F70910"/>
    <w:rsid w:val="00F7742C"/>
    <w:rsid w:val="00F80364"/>
    <w:rsid w:val="00F83373"/>
    <w:rsid w:val="00F85AEA"/>
    <w:rsid w:val="00F91800"/>
    <w:rsid w:val="00F95EFA"/>
    <w:rsid w:val="00FD0F63"/>
    <w:rsid w:val="00FD42C4"/>
    <w:rsid w:val="00FD4AB8"/>
    <w:rsid w:val="00FF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B24486"/>
  <w15:docId w15:val="{72E217E2-FA46-4AE0-8921-2BF4FDDB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56D"/>
    <w:pPr>
      <w:tabs>
        <w:tab w:val="center" w:pos="4252"/>
        <w:tab w:val="right" w:pos="8504"/>
      </w:tabs>
      <w:snapToGrid w:val="0"/>
    </w:pPr>
  </w:style>
  <w:style w:type="character" w:customStyle="1" w:styleId="a5">
    <w:name w:val="ヘッダー (文字)"/>
    <w:basedOn w:val="a0"/>
    <w:link w:val="a4"/>
    <w:uiPriority w:val="99"/>
    <w:rsid w:val="006E756D"/>
  </w:style>
  <w:style w:type="paragraph" w:styleId="a6">
    <w:name w:val="footer"/>
    <w:basedOn w:val="a"/>
    <w:link w:val="a7"/>
    <w:uiPriority w:val="99"/>
    <w:unhideWhenUsed/>
    <w:rsid w:val="006E756D"/>
    <w:pPr>
      <w:tabs>
        <w:tab w:val="center" w:pos="4252"/>
        <w:tab w:val="right" w:pos="8504"/>
      </w:tabs>
      <w:snapToGrid w:val="0"/>
    </w:pPr>
  </w:style>
  <w:style w:type="character" w:customStyle="1" w:styleId="a7">
    <w:name w:val="フッター (文字)"/>
    <w:basedOn w:val="a0"/>
    <w:link w:val="a6"/>
    <w:uiPriority w:val="99"/>
    <w:rsid w:val="006E756D"/>
  </w:style>
  <w:style w:type="paragraph" w:styleId="a8">
    <w:name w:val="Balloon Text"/>
    <w:basedOn w:val="a"/>
    <w:link w:val="a9"/>
    <w:uiPriority w:val="99"/>
    <w:semiHidden/>
    <w:unhideWhenUsed/>
    <w:rsid w:val="00010E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E8E"/>
    <w:rPr>
      <w:rFonts w:asciiTheme="majorHAnsi" w:eastAsiaTheme="majorEastAsia" w:hAnsiTheme="majorHAnsi" w:cstheme="majorBidi"/>
      <w:sz w:val="18"/>
      <w:szCs w:val="18"/>
    </w:rPr>
  </w:style>
  <w:style w:type="paragraph" w:styleId="aa">
    <w:name w:val="Closing"/>
    <w:basedOn w:val="a"/>
    <w:link w:val="ab"/>
    <w:uiPriority w:val="99"/>
    <w:unhideWhenUsed/>
    <w:rsid w:val="00095BEC"/>
    <w:pPr>
      <w:jc w:val="right"/>
    </w:pPr>
  </w:style>
  <w:style w:type="character" w:customStyle="1" w:styleId="ab">
    <w:name w:val="結語 (文字)"/>
    <w:basedOn w:val="a0"/>
    <w:link w:val="aa"/>
    <w:uiPriority w:val="99"/>
    <w:rsid w:val="00095BEC"/>
  </w:style>
  <w:style w:type="paragraph" w:styleId="ac">
    <w:name w:val="List Paragraph"/>
    <w:basedOn w:val="a"/>
    <w:uiPriority w:val="34"/>
    <w:qFormat/>
    <w:rsid w:val="003825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2A7B-36CD-4FCD-9C18-8B8D6823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morimura-ken</dc:creator>
  <cp:lastModifiedBy>kato-sayaka</cp:lastModifiedBy>
  <cp:revision>29</cp:revision>
  <cp:lastPrinted>2016-10-01T00:59:00Z</cp:lastPrinted>
  <dcterms:created xsi:type="dcterms:W3CDTF">2018-11-13T03:21:00Z</dcterms:created>
  <dcterms:modified xsi:type="dcterms:W3CDTF">2022-11-01T03:25:00Z</dcterms:modified>
</cp:coreProperties>
</file>